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A122" w14:textId="4F2A3B35" w:rsidR="00681889" w:rsidRDefault="005A3FD4" w:rsidP="00A269D9">
      <w:pPr>
        <w:spacing w:after="58" w:line="259" w:lineRule="auto"/>
        <w:ind w:right="58"/>
        <w:jc w:val="center"/>
      </w:pPr>
      <w:r>
        <w:rPr>
          <w:b/>
          <w:noProof/>
          <w:lang w:val="da-DK" w:eastAsia="da-DK"/>
        </w:rPr>
        <mc:AlternateContent>
          <mc:Choice Requires="wps">
            <w:drawing>
              <wp:anchor distT="0" distB="0" distL="114300" distR="114300" simplePos="0" relativeHeight="251660288" behindDoc="0" locked="0" layoutInCell="1" allowOverlap="1" wp14:anchorId="222E2D5B" wp14:editId="298CF84B">
                <wp:simplePos x="0" y="0"/>
                <wp:positionH relativeFrom="column">
                  <wp:posOffset>4960307</wp:posOffset>
                </wp:positionH>
                <wp:positionV relativeFrom="paragraph">
                  <wp:posOffset>108768</wp:posOffset>
                </wp:positionV>
                <wp:extent cx="1648912" cy="1135693"/>
                <wp:effectExtent l="0" t="0" r="27940" b="26670"/>
                <wp:wrapNone/>
                <wp:docPr id="705261966" name="Rectangle: Rounded Corners 5"/>
                <wp:cNvGraphicFramePr/>
                <a:graphic xmlns:a="http://schemas.openxmlformats.org/drawingml/2006/main">
                  <a:graphicData uri="http://schemas.microsoft.com/office/word/2010/wordprocessingShape">
                    <wps:wsp>
                      <wps:cNvSpPr/>
                      <wps:spPr>
                        <a:xfrm>
                          <a:off x="0" y="0"/>
                          <a:ext cx="1648912" cy="113569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C99EFFA" w14:textId="77777777" w:rsidR="005A3FD4" w:rsidRPr="000D32A6" w:rsidRDefault="005A3FD4" w:rsidP="005A3FD4">
                            <w:pPr>
                              <w:ind w:left="0" w:firstLine="0"/>
                              <w:jc w:val="center"/>
                              <w:rPr>
                                <w:b/>
                                <w:bCs/>
                              </w:rPr>
                            </w:pPr>
                            <w:r w:rsidRPr="000C209F">
                              <w:rPr>
                                <w:b/>
                                <w:bCs/>
                                <w:highlight w:val="cyan"/>
                              </w:rPr>
                              <w:t xml:space="preserve">This </w:t>
                            </w:r>
                            <w:r w:rsidRPr="000C209F">
                              <w:rPr>
                                <w:b/>
                                <w:bCs/>
                                <w:color w:val="auto"/>
                                <w:highlight w:val="cyan"/>
                              </w:rPr>
                              <w:t xml:space="preserve">template should be used for Project specific contributions </w:t>
                            </w:r>
                            <w:r w:rsidRPr="000C209F">
                              <w:rPr>
                                <w:b/>
                                <w:color w:val="auto"/>
                                <w:highlight w:val="cyan"/>
                              </w:rPr>
                              <w:t>funded by one or more donors</w:t>
                            </w:r>
                          </w:p>
                          <w:p w14:paraId="5C5807CB" w14:textId="77777777" w:rsidR="005A3FD4" w:rsidRDefault="005A3FD4" w:rsidP="005A3FD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E2D5B" id="Rectangle: Rounded Corners 5" o:spid="_x0000_s1026" style="position:absolute;left:0;text-align:left;margin-left:390.6pt;margin-top:8.55pt;width:129.8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" fillcolor="white [3201]" strokecolor="#4472c4 [3204]" strokeweight="1pt">
                <v:stroke joinstyle="miter"/>
                <v:textbox>
                  <w:txbxContent>
                    <w:p w14:paraId="0C99EFFA" w14:textId="77777777" w:rsidR="005A3FD4" w:rsidRPr="000D32A6" w:rsidRDefault="005A3FD4" w:rsidP="005A3FD4">
                      <w:pPr>
                        <w:ind w:left="0" w:firstLine="0"/>
                        <w:jc w:val="center"/>
                        <w:rPr>
                          <w:b/>
                          <w:bCs/>
                        </w:rPr>
                      </w:pPr>
                      <w:r w:rsidRPr="000C209F">
                        <w:rPr>
                          <w:b/>
                          <w:bCs/>
                          <w:highlight w:val="cyan"/>
                        </w:rPr>
                        <w:t xml:space="preserve">This </w:t>
                      </w:r>
                      <w:r w:rsidRPr="000C209F">
                        <w:rPr>
                          <w:b/>
                          <w:bCs/>
                          <w:color w:val="auto"/>
                          <w:highlight w:val="cyan"/>
                        </w:rPr>
                        <w:t xml:space="preserve">template should be used for Project specific contributions </w:t>
                      </w:r>
                      <w:r w:rsidRPr="000C209F">
                        <w:rPr>
                          <w:b/>
                          <w:color w:val="auto"/>
                          <w:highlight w:val="cyan"/>
                        </w:rPr>
                        <w:t>funded by one or more donors</w:t>
                      </w:r>
                    </w:p>
                    <w:p w14:paraId="5C5807CB" w14:textId="77777777" w:rsidR="005A3FD4" w:rsidRDefault="005A3FD4" w:rsidP="005A3FD4">
                      <w:pPr>
                        <w:ind w:left="0"/>
                        <w:jc w:val="center"/>
                      </w:pPr>
                    </w:p>
                  </w:txbxContent>
                </v:textbox>
              </v:roundrect>
            </w:pict>
          </mc:Fallback>
        </mc:AlternateContent>
      </w:r>
      <w:r w:rsidR="00C1505D">
        <w:rPr>
          <w:b/>
          <w:noProof/>
          <w:lang w:val="da-DK" w:eastAsia="da-DK"/>
        </w:rPr>
        <mc:AlternateContent>
          <mc:Choice Requires="wps">
            <w:drawing>
              <wp:anchor distT="0" distB="0" distL="114300" distR="114300" simplePos="0" relativeHeight="251659264" behindDoc="0" locked="0" layoutInCell="1" allowOverlap="1" wp14:anchorId="393A4839" wp14:editId="5F06DED3">
                <wp:simplePos x="0" y="0"/>
                <wp:positionH relativeFrom="column">
                  <wp:posOffset>-567847</wp:posOffset>
                </wp:positionH>
                <wp:positionV relativeFrom="paragraph">
                  <wp:posOffset>137456</wp:posOffset>
                </wp:positionV>
                <wp:extent cx="1807923" cy="521918"/>
                <wp:effectExtent l="0" t="0" r="20955" b="12065"/>
                <wp:wrapNone/>
                <wp:docPr id="979898801" name="Rectangle: Rounded Corners 3"/>
                <wp:cNvGraphicFramePr/>
                <a:graphic xmlns:a="http://schemas.openxmlformats.org/drawingml/2006/main">
                  <a:graphicData uri="http://schemas.microsoft.com/office/word/2010/wordprocessingShape">
                    <wps:wsp>
                      <wps:cNvSpPr/>
                      <wps:spPr>
                        <a:xfrm>
                          <a:off x="0" y="0"/>
                          <a:ext cx="1807923" cy="52191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2B2C71" w14:textId="77777777" w:rsidR="00C1505D" w:rsidRDefault="00C1505D" w:rsidP="00C1505D">
                            <w:pPr>
                              <w:ind w:left="0"/>
                              <w:jc w:val="center"/>
                              <w:rPr>
                                <w:b/>
                                <w:bCs/>
                              </w:rPr>
                            </w:pPr>
                            <w:r w:rsidRPr="00E944A4">
                              <w:rPr>
                                <w:b/>
                                <w:bCs/>
                                <w:highlight w:val="yellow"/>
                              </w:rPr>
                              <w:t>Yellow text to be revised for each contribution</w:t>
                            </w:r>
                          </w:p>
                          <w:p w14:paraId="35B75606" w14:textId="77777777" w:rsidR="00C1505D" w:rsidRDefault="00C1505D" w:rsidP="00C1505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A4839" id="Rectangle: Rounded Corners 3" o:spid="_x0000_s1027" style="position:absolute;left:0;text-align:left;margin-left:-44.7pt;margin-top:10.8pt;width:142.3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" fillcolor="white [3201]" strokecolor="#4472c4 [3204]" strokeweight="1pt">
                <v:stroke joinstyle="miter"/>
                <v:textbox>
                  <w:txbxContent>
                    <w:p w14:paraId="292B2C71" w14:textId="77777777" w:rsidR="00C1505D" w:rsidRDefault="00C1505D" w:rsidP="00C1505D">
                      <w:pPr>
                        <w:ind w:left="0"/>
                        <w:jc w:val="center"/>
                        <w:rPr>
                          <w:b/>
                          <w:bCs/>
                        </w:rPr>
                      </w:pPr>
                      <w:r w:rsidRPr="00E944A4">
                        <w:rPr>
                          <w:b/>
                          <w:bCs/>
                          <w:highlight w:val="yellow"/>
                        </w:rPr>
                        <w:t>Yellow text to be revised for each contribution</w:t>
                      </w:r>
                    </w:p>
                    <w:p w14:paraId="35B75606" w14:textId="77777777" w:rsidR="00C1505D" w:rsidRDefault="00C1505D" w:rsidP="00C1505D">
                      <w:pPr>
                        <w:ind w:left="0"/>
                        <w:jc w:val="center"/>
                      </w:pPr>
                    </w:p>
                  </w:txbxContent>
                </v:textbox>
              </v:roundrect>
            </w:pict>
          </mc:Fallback>
        </mc:AlternateContent>
      </w:r>
      <w:r w:rsidR="00D34455" w:rsidRPr="00AC7CB3">
        <w:rPr>
          <w:b/>
        </w:rPr>
        <w:t>CONTRIBUTION</w:t>
      </w:r>
      <w:r w:rsidR="00D34455">
        <w:rPr>
          <w:b/>
        </w:rPr>
        <w:t xml:space="preserve"> AGREEMENT  </w:t>
      </w:r>
    </w:p>
    <w:p w14:paraId="78A34B39" w14:textId="0B64AB0B" w:rsidR="00681889" w:rsidRDefault="00D34455" w:rsidP="00A269D9">
      <w:pPr>
        <w:spacing w:after="58" w:line="259" w:lineRule="auto"/>
        <w:ind w:right="58"/>
        <w:jc w:val="center"/>
      </w:pPr>
      <w:r>
        <w:rPr>
          <w:b/>
        </w:rPr>
        <w:t xml:space="preserve">BETWEEN </w:t>
      </w:r>
    </w:p>
    <w:p w14:paraId="2B89BA8E" w14:textId="098CD14D" w:rsidR="00681889" w:rsidRDefault="00D34455" w:rsidP="00A269D9">
      <w:pPr>
        <w:spacing w:after="58" w:line="259" w:lineRule="auto"/>
        <w:ind w:right="58"/>
        <w:jc w:val="center"/>
      </w:pPr>
      <w:r>
        <w:rPr>
          <w:b/>
        </w:rPr>
        <w:t xml:space="preserve">THE UNITED NATIONS,  </w:t>
      </w:r>
    </w:p>
    <w:p w14:paraId="5DC692E8" w14:textId="43423F2B" w:rsidR="002D1D98" w:rsidRDefault="00807469" w:rsidP="00A269D9">
      <w:pPr>
        <w:spacing w:after="58" w:line="259" w:lineRule="auto"/>
        <w:ind w:right="58"/>
        <w:jc w:val="center"/>
        <w:rPr>
          <w:b/>
        </w:rPr>
      </w:pPr>
      <w:r w:rsidRPr="00AA4E75">
        <w:rPr>
          <w:b/>
        </w:rPr>
        <w:t xml:space="preserve">As represented by </w:t>
      </w:r>
      <w:r w:rsidR="002D1D98">
        <w:rPr>
          <w:b/>
          <w:highlight w:val="yellow"/>
        </w:rPr>
        <w:t xml:space="preserve">[insert name of </w:t>
      </w:r>
      <w:r w:rsidRPr="00E944A4">
        <w:rPr>
          <w:b/>
          <w:highlight w:val="yellow"/>
        </w:rPr>
        <w:t>the</w:t>
      </w:r>
      <w:r w:rsidR="00E944A4" w:rsidRPr="00E944A4">
        <w:rPr>
          <w:b/>
          <w:highlight w:val="yellow"/>
        </w:rPr>
        <w:t xml:space="preserve"> UN Secretariat Office</w:t>
      </w:r>
    </w:p>
    <w:p w14:paraId="25FEA666" w14:textId="242C53E9" w:rsidR="00681889" w:rsidRDefault="002D1D98" w:rsidP="00A269D9">
      <w:pPr>
        <w:spacing w:after="58" w:line="259" w:lineRule="auto"/>
        <w:ind w:right="58"/>
        <w:jc w:val="center"/>
      </w:pPr>
      <w:r w:rsidRPr="00AA4E75">
        <w:rPr>
          <w:b/>
          <w:highlight w:val="yellow"/>
        </w:rPr>
        <w:t xml:space="preserve">or </w:t>
      </w:r>
      <w:r w:rsidR="0071559F" w:rsidRPr="009F573D">
        <w:rPr>
          <w:b/>
          <w:highlight w:val="yellow"/>
        </w:rPr>
        <w:t>Department</w:t>
      </w:r>
      <w:r w:rsidR="00A316D9">
        <w:rPr>
          <w:b/>
        </w:rPr>
        <w:t>]</w:t>
      </w:r>
      <w:r w:rsidR="00A95FA3" w:rsidRPr="00A95FA3">
        <w:rPr>
          <w:b/>
        </w:rPr>
        <w:t xml:space="preserve"> </w:t>
      </w:r>
    </w:p>
    <w:p w14:paraId="354261E9" w14:textId="481FE93B" w:rsidR="00681889" w:rsidRDefault="00D34455" w:rsidP="00A269D9">
      <w:pPr>
        <w:spacing w:after="58" w:line="259" w:lineRule="auto"/>
        <w:ind w:right="58"/>
        <w:jc w:val="center"/>
      </w:pPr>
      <w:r>
        <w:rPr>
          <w:b/>
        </w:rPr>
        <w:t xml:space="preserve">AND </w:t>
      </w:r>
    </w:p>
    <w:p w14:paraId="4EB2ECBA" w14:textId="77777777" w:rsidR="00681889" w:rsidRDefault="00F91C16" w:rsidP="00A269D9">
      <w:pPr>
        <w:spacing w:after="59" w:line="259" w:lineRule="auto"/>
        <w:ind w:left="0" w:right="58" w:firstLine="0"/>
        <w:jc w:val="center"/>
      </w:pPr>
      <w:r>
        <w:rPr>
          <w:b/>
        </w:rPr>
        <w:t>THE MINISTRY OF FOREIGN AFFAIRS</w:t>
      </w:r>
      <w:r w:rsidR="000C29BD" w:rsidRPr="000C29BD">
        <w:rPr>
          <w:b/>
        </w:rPr>
        <w:t xml:space="preserve"> </w:t>
      </w:r>
      <w:r w:rsidR="000C29BD">
        <w:rPr>
          <w:b/>
        </w:rPr>
        <w:t>OF DENMARK</w:t>
      </w:r>
      <w:r w:rsidR="00D34455">
        <w:rPr>
          <w:b/>
        </w:rPr>
        <w:t xml:space="preserve">,  </w:t>
      </w:r>
    </w:p>
    <w:p w14:paraId="4130878B" w14:textId="133AF55A" w:rsidR="00681889" w:rsidRDefault="00D2798A" w:rsidP="00A269D9">
      <w:pPr>
        <w:spacing w:after="58" w:line="259" w:lineRule="auto"/>
        <w:ind w:right="58"/>
        <w:jc w:val="center"/>
        <w:rPr>
          <w:b/>
          <w:bCs/>
        </w:rPr>
      </w:pPr>
      <w:r w:rsidRPr="003F5690">
        <w:rPr>
          <w:b/>
          <w:bCs/>
        </w:rPr>
        <w:t xml:space="preserve">As represented by </w:t>
      </w:r>
      <w:r w:rsidR="00E944A4">
        <w:rPr>
          <w:b/>
          <w:bCs/>
        </w:rPr>
        <w:t>[</w:t>
      </w:r>
      <w:r w:rsidR="00CA631E">
        <w:rPr>
          <w:b/>
          <w:bCs/>
          <w:highlight w:val="yellow"/>
        </w:rPr>
        <w:t>i</w:t>
      </w:r>
      <w:r w:rsidR="006A4703">
        <w:rPr>
          <w:b/>
          <w:bCs/>
          <w:highlight w:val="yellow"/>
        </w:rPr>
        <w:t>nsert name of the responsible unit</w:t>
      </w:r>
      <w:r w:rsidR="00E944A4">
        <w:rPr>
          <w:b/>
          <w:bCs/>
        </w:rPr>
        <w:t>]</w:t>
      </w:r>
    </w:p>
    <w:p w14:paraId="7DCCAF84" w14:textId="77777777" w:rsidR="003F5690" w:rsidRDefault="003F5690" w:rsidP="00A269D9">
      <w:pPr>
        <w:spacing w:after="58" w:line="259" w:lineRule="auto"/>
        <w:ind w:right="58"/>
        <w:jc w:val="center"/>
        <w:rPr>
          <w:b/>
          <w:bCs/>
        </w:rPr>
      </w:pPr>
    </w:p>
    <w:p w14:paraId="6EA54B0D" w14:textId="1689D521" w:rsidR="007829FD" w:rsidRDefault="00D34455" w:rsidP="00E944A4">
      <w:pPr>
        <w:spacing w:after="0" w:line="259" w:lineRule="auto"/>
        <w:ind w:left="0" w:right="58" w:firstLine="0"/>
      </w:pPr>
      <w:r>
        <w:t xml:space="preserve">THIS AGREEMENT is entered </w:t>
      </w:r>
      <w:r w:rsidR="00C92C05">
        <w:t xml:space="preserve">into </w:t>
      </w:r>
      <w:r>
        <w:t xml:space="preserve">by and between the United Nations, an international intergovernmental organization founded by its Member States pursuant to the Charter of the United Nations, signed in San Francisco on 26 June 1945, and having its Headquarters in New </w:t>
      </w:r>
      <w:r w:rsidRPr="005A3FD4">
        <w:t>York, New York</w:t>
      </w:r>
      <w:r w:rsidR="000C209F" w:rsidRPr="005A3FD4">
        <w:t>, USA</w:t>
      </w:r>
      <w:r w:rsidRPr="005A3FD4">
        <w:t>, as represented</w:t>
      </w:r>
      <w:r>
        <w:t xml:space="preserve"> by </w:t>
      </w:r>
      <w:r w:rsidR="00136782">
        <w:t xml:space="preserve">the </w:t>
      </w:r>
      <w:r w:rsidR="00E944A4">
        <w:t>[</w:t>
      </w:r>
      <w:r w:rsidR="00CA631E">
        <w:rPr>
          <w:highlight w:val="yellow"/>
        </w:rPr>
        <w:t>i</w:t>
      </w:r>
      <w:r w:rsidR="004C3A95">
        <w:rPr>
          <w:highlight w:val="yellow"/>
        </w:rPr>
        <w:t>nsert name of the UN S</w:t>
      </w:r>
      <w:r w:rsidR="002D1D98">
        <w:rPr>
          <w:highlight w:val="yellow"/>
        </w:rPr>
        <w:t>ecretariat Office or D</w:t>
      </w:r>
      <w:r w:rsidR="004C3A95">
        <w:rPr>
          <w:highlight w:val="yellow"/>
        </w:rPr>
        <w:t>epar</w:t>
      </w:r>
      <w:r w:rsidR="0071559F">
        <w:rPr>
          <w:highlight w:val="yellow"/>
        </w:rPr>
        <w:t>tment</w:t>
      </w:r>
      <w:r w:rsidR="00E944A4">
        <w:t>]</w:t>
      </w:r>
      <w:r w:rsidR="00CA3163" w:rsidRPr="00CA3163">
        <w:t xml:space="preserve"> </w:t>
      </w:r>
      <w:r>
        <w:t>(hereinafter the “</w:t>
      </w:r>
      <w:r>
        <w:rPr>
          <w:b/>
        </w:rPr>
        <w:t>United Nations</w:t>
      </w:r>
      <w:r>
        <w:t>”</w:t>
      </w:r>
      <w:r w:rsidR="00AE1511">
        <w:t xml:space="preserve"> or “</w:t>
      </w:r>
      <w:r w:rsidR="00AE1511">
        <w:rPr>
          <w:b/>
          <w:bCs/>
        </w:rPr>
        <w:t>UN</w:t>
      </w:r>
      <w:r w:rsidR="00AE1511">
        <w:t>”</w:t>
      </w:r>
      <w:r>
        <w:t xml:space="preserve">), and </w:t>
      </w:r>
      <w:r w:rsidR="00CA3163">
        <w:t xml:space="preserve">the </w:t>
      </w:r>
      <w:r w:rsidR="00336A61">
        <w:t>Ministry of Foreign Affairs</w:t>
      </w:r>
      <w:r w:rsidR="000C29BD" w:rsidRPr="000C29BD">
        <w:t xml:space="preserve"> </w:t>
      </w:r>
      <w:r w:rsidR="000C29BD">
        <w:t>of Denmark</w:t>
      </w:r>
      <w:r w:rsidR="00336A61">
        <w:t xml:space="preserve">, </w:t>
      </w:r>
      <w:r w:rsidR="00136782">
        <w:t>a</w:t>
      </w:r>
      <w:r w:rsidR="0087400E" w:rsidRPr="0087400E">
        <w:t>s represented by</w:t>
      </w:r>
      <w:r w:rsidR="00E944A4">
        <w:t xml:space="preserve"> [</w:t>
      </w:r>
      <w:r w:rsidR="002D1D98">
        <w:rPr>
          <w:highlight w:val="yellow"/>
        </w:rPr>
        <w:t xml:space="preserve">insert name of the </w:t>
      </w:r>
      <w:r w:rsidR="00A5732B" w:rsidRPr="00A5732B">
        <w:rPr>
          <w:caps/>
          <w:highlight w:val="yellow"/>
        </w:rPr>
        <w:t>MF</w:t>
      </w:r>
      <w:r w:rsidR="00A5732B">
        <w:rPr>
          <w:caps/>
          <w:highlight w:val="yellow"/>
        </w:rPr>
        <w:t xml:space="preserve">A </w:t>
      </w:r>
      <w:r w:rsidR="0099366C">
        <w:rPr>
          <w:highlight w:val="yellow"/>
        </w:rPr>
        <w:t xml:space="preserve">responsible </w:t>
      </w:r>
      <w:r w:rsidR="002D1D98">
        <w:rPr>
          <w:highlight w:val="yellow"/>
        </w:rPr>
        <w:t>unit</w:t>
      </w:r>
      <w:r w:rsidR="00E944A4">
        <w:t>]</w:t>
      </w:r>
      <w:r>
        <w:t>, (hereinafter the “</w:t>
      </w:r>
      <w:r w:rsidR="006E2D83">
        <w:rPr>
          <w:b/>
        </w:rPr>
        <w:t>Ministry</w:t>
      </w:r>
      <w:r w:rsidR="00B96EE2">
        <w:rPr>
          <w:b/>
        </w:rPr>
        <w:t>”</w:t>
      </w:r>
      <w:r>
        <w:t>)</w:t>
      </w:r>
      <w:r w:rsidR="003101DA">
        <w:t>.</w:t>
      </w:r>
      <w:r>
        <w:t xml:space="preserve"> </w:t>
      </w:r>
      <w:r w:rsidR="003101DA">
        <w:t>The United Nations and the Ministry are hereinafter collectively referred to as “</w:t>
      </w:r>
      <w:r w:rsidR="003101DA">
        <w:rPr>
          <w:b/>
        </w:rPr>
        <w:t>Parties</w:t>
      </w:r>
      <w:r w:rsidR="003101DA">
        <w:t>” and individually, as a “</w:t>
      </w:r>
      <w:r w:rsidR="003101DA">
        <w:rPr>
          <w:b/>
        </w:rPr>
        <w:t>Party</w:t>
      </w:r>
      <w:r w:rsidR="003101DA">
        <w:t xml:space="preserve">”. </w:t>
      </w:r>
    </w:p>
    <w:p w14:paraId="1839E19A" w14:textId="77777777" w:rsidR="007829FD" w:rsidRDefault="007829FD" w:rsidP="00E944A4">
      <w:pPr>
        <w:spacing w:after="0" w:line="259" w:lineRule="auto"/>
        <w:ind w:left="0" w:right="58" w:firstLine="0"/>
      </w:pPr>
    </w:p>
    <w:p w14:paraId="30765ADB" w14:textId="0634B96C" w:rsidR="00681889" w:rsidRDefault="003101DA" w:rsidP="00E944A4">
      <w:pPr>
        <w:spacing w:after="0" w:line="259" w:lineRule="auto"/>
        <w:ind w:left="0" w:right="58" w:firstLine="0"/>
      </w:pPr>
      <w:r>
        <w:t>Th</w:t>
      </w:r>
      <w:r w:rsidR="007829FD">
        <w:t>is</w:t>
      </w:r>
      <w:r>
        <w:t xml:space="preserve"> Agreement concerns </w:t>
      </w:r>
      <w:r w:rsidR="00D34455">
        <w:t xml:space="preserve">a </w:t>
      </w:r>
      <w:r w:rsidR="0087400E">
        <w:t>financial</w:t>
      </w:r>
      <w:r w:rsidR="00D34455">
        <w:t xml:space="preserve"> </w:t>
      </w:r>
      <w:r w:rsidR="00D34455" w:rsidRPr="00AC7CB3">
        <w:t>contribution</w:t>
      </w:r>
      <w:r w:rsidR="00D34455">
        <w:t xml:space="preserve"> by </w:t>
      </w:r>
      <w:r w:rsidR="00363E9B">
        <w:t>the Ministry</w:t>
      </w:r>
      <w:r w:rsidR="00D34455">
        <w:t xml:space="preserve"> to the United Nations </w:t>
      </w:r>
      <w:r w:rsidR="00981DAE">
        <w:t xml:space="preserve">in support of </w:t>
      </w:r>
      <w:r w:rsidR="00CA232D">
        <w:t>[</w:t>
      </w:r>
      <w:r w:rsidR="00CA232D" w:rsidRPr="00B75C66">
        <w:rPr>
          <w:highlight w:val="yellow"/>
        </w:rPr>
        <w:t xml:space="preserve">Project </w:t>
      </w:r>
      <w:r w:rsidR="00CA232D" w:rsidRPr="00CA232D">
        <w:rPr>
          <w:highlight w:val="yellow"/>
        </w:rPr>
        <w:t>title</w:t>
      </w:r>
      <w:r w:rsidR="00CA232D">
        <w:t>]</w:t>
      </w:r>
      <w:r w:rsidR="00920FE2" w:rsidRPr="00632773">
        <w:t xml:space="preserve"> </w:t>
      </w:r>
      <w:r w:rsidR="00920FE2">
        <w:t>(hereinafter the “</w:t>
      </w:r>
      <w:r w:rsidR="00920FE2" w:rsidRPr="00AC7CB3">
        <w:rPr>
          <w:b/>
        </w:rPr>
        <w:t>Project</w:t>
      </w:r>
      <w:r w:rsidR="00920FE2">
        <w:t>”)</w:t>
      </w:r>
      <w:r w:rsidR="00632773">
        <w:t>,</w:t>
      </w:r>
      <w:r w:rsidR="009B3A9B">
        <w:t xml:space="preserve"> as further described in the </w:t>
      </w:r>
      <w:r w:rsidR="009B3A9B" w:rsidRPr="00AC7CB3">
        <w:t>Project</w:t>
      </w:r>
      <w:r w:rsidR="009B3A9B">
        <w:t xml:space="preserve"> Document (Annex A to this Agreement)</w:t>
      </w:r>
      <w:r w:rsidR="000C29BD">
        <w:t>.</w:t>
      </w:r>
      <w:r w:rsidR="000C29BD" w:rsidDel="00F54157">
        <w:t xml:space="preserve"> </w:t>
      </w:r>
    </w:p>
    <w:p w14:paraId="35D96E10" w14:textId="77777777" w:rsidR="0084434A" w:rsidRDefault="0084434A" w:rsidP="00E944A4">
      <w:pPr>
        <w:spacing w:after="0" w:line="259" w:lineRule="auto"/>
        <w:ind w:left="0" w:right="58" w:firstLine="0"/>
      </w:pPr>
    </w:p>
    <w:p w14:paraId="2E427B94" w14:textId="18948FA7" w:rsidR="0084434A" w:rsidRDefault="0084434A" w:rsidP="00E944A4">
      <w:pPr>
        <w:spacing w:after="0" w:line="259" w:lineRule="auto"/>
        <w:ind w:left="0" w:right="58" w:firstLine="0"/>
      </w:pPr>
      <w:r>
        <w:t>The Ministry and the United Nations hereby agree as follows:</w:t>
      </w:r>
    </w:p>
    <w:p w14:paraId="6A959984" w14:textId="77777777" w:rsidR="00CC0F0C" w:rsidRDefault="00CC0F0C" w:rsidP="00E944A4">
      <w:pPr>
        <w:spacing w:after="0" w:line="259" w:lineRule="auto"/>
        <w:ind w:left="0" w:right="58" w:firstLine="0"/>
      </w:pPr>
    </w:p>
    <w:p w14:paraId="2C629C67" w14:textId="0862C36A" w:rsidR="00CC0F0C" w:rsidRPr="00391AF1" w:rsidRDefault="00CC0F0C" w:rsidP="005176B3">
      <w:pPr>
        <w:pStyle w:val="Overskrift1"/>
        <w:keepNext w:val="0"/>
        <w:keepLines w:val="0"/>
        <w:widowControl w:val="0"/>
        <w:spacing w:line="240" w:lineRule="auto"/>
        <w:ind w:left="-5" w:right="58"/>
        <w:rPr>
          <w:rFonts w:eastAsiaTheme="majorEastAsia" w:cstheme="minorHAnsi"/>
        </w:rPr>
      </w:pPr>
      <w:r w:rsidRPr="00391AF1">
        <w:rPr>
          <w:rFonts w:eastAsiaTheme="majorEastAsia" w:cstheme="minorHAnsi"/>
        </w:rPr>
        <w:t xml:space="preserve"> Agreement Documents</w:t>
      </w:r>
    </w:p>
    <w:p w14:paraId="5E16E6CB" w14:textId="62F945B3" w:rsidR="00CC0F0C" w:rsidRPr="00BC0679" w:rsidRDefault="00CC0F0C" w:rsidP="00CC0F0C">
      <w:r>
        <w:t>1.1</w:t>
      </w:r>
      <w:r>
        <w:tab/>
        <w:t>This document, together with the Annexes attached hereto and referred to below, all of which are incorporated herein and made part thereof, constitute the ent</w:t>
      </w:r>
      <w:r w:rsidR="00093F55">
        <w:t>i</w:t>
      </w:r>
      <w:r>
        <w:t>r</w:t>
      </w:r>
      <w:r w:rsidR="00093F55">
        <w:t>e</w:t>
      </w:r>
      <w:r>
        <w:t xml:space="preserve"> agreement between the Parties concerning the Ministry’s financial </w:t>
      </w:r>
      <w:r w:rsidRPr="00AC7CB3">
        <w:t>contribution</w:t>
      </w:r>
      <w:r>
        <w:t xml:space="preserve"> to the </w:t>
      </w:r>
      <w:r w:rsidRPr="00AC7CB3">
        <w:t>Project</w:t>
      </w:r>
      <w:r>
        <w:t xml:space="preserve"> (“</w:t>
      </w:r>
      <w:r w:rsidRPr="005176B3">
        <w:rPr>
          <w:b/>
        </w:rPr>
        <w:t>Agreement</w:t>
      </w:r>
      <w:r>
        <w:t>”)</w:t>
      </w:r>
      <w:r w:rsidRPr="00BC0679">
        <w:t>:</w:t>
      </w:r>
    </w:p>
    <w:p w14:paraId="5283B1A8" w14:textId="77777777" w:rsidR="00CC0F0C" w:rsidRDefault="00CC0F0C" w:rsidP="00CC0F0C">
      <w:pPr>
        <w:ind w:left="720"/>
      </w:pPr>
    </w:p>
    <w:p w14:paraId="2FA0EF9C" w14:textId="63CA8F0D" w:rsidR="00CC0F0C" w:rsidRDefault="00CC0F0C" w:rsidP="00CC0F0C">
      <w:pPr>
        <w:ind w:left="720"/>
      </w:pPr>
      <w:r>
        <w:t>Annex A:</w:t>
      </w:r>
      <w:r>
        <w:tab/>
      </w:r>
      <w:r w:rsidR="00C45049">
        <w:t xml:space="preserve">Template </w:t>
      </w:r>
      <w:r w:rsidRPr="00AC7CB3">
        <w:t>Project</w:t>
      </w:r>
      <w:r w:rsidRPr="00BC0679">
        <w:t xml:space="preserve"> Document</w:t>
      </w:r>
    </w:p>
    <w:p w14:paraId="4C1502CC" w14:textId="564BC202" w:rsidR="00CC0F0C" w:rsidRDefault="00CC0F0C" w:rsidP="00CC0F0C">
      <w:pPr>
        <w:ind w:left="720"/>
      </w:pPr>
      <w:r>
        <w:t xml:space="preserve">Annex B: </w:t>
      </w:r>
      <w:r>
        <w:tab/>
      </w:r>
      <w:r w:rsidR="00C45049">
        <w:t xml:space="preserve">Template </w:t>
      </w:r>
      <w:r w:rsidRPr="00AC7CB3">
        <w:t>Project</w:t>
      </w:r>
      <w:r w:rsidRPr="00EE1C82">
        <w:t xml:space="preserve"> Budget </w:t>
      </w:r>
    </w:p>
    <w:p w14:paraId="4E167C02" w14:textId="7183A88B" w:rsidR="00BC0B2C" w:rsidRDefault="00CC0F0C" w:rsidP="00CC0F0C">
      <w:pPr>
        <w:ind w:left="720" w:firstLine="0"/>
      </w:pPr>
      <w:r>
        <w:t>Annex C:</w:t>
      </w:r>
      <w:r w:rsidR="00D9245F">
        <w:tab/>
      </w:r>
      <w:r w:rsidRPr="00267CEE">
        <w:t>Sexual Exploitation and Abuse and Sexual Harassment</w:t>
      </w:r>
    </w:p>
    <w:p w14:paraId="5D191EC1" w14:textId="7758D5C5" w:rsidR="00CC0F0C" w:rsidRPr="00BC0679" w:rsidRDefault="00BC0B2C" w:rsidP="00CC0F0C">
      <w:pPr>
        <w:ind w:left="720" w:firstLine="0"/>
      </w:pPr>
      <w:r>
        <w:t>Annex D:</w:t>
      </w:r>
      <w:r>
        <w:tab/>
      </w:r>
      <w:r w:rsidR="00C977EF">
        <w:t>Template financial report</w:t>
      </w:r>
      <w:r w:rsidR="00CC0F0C" w:rsidRPr="00267CEE">
        <w:t xml:space="preserve"> </w:t>
      </w:r>
    </w:p>
    <w:p w14:paraId="27BDB95E" w14:textId="77777777" w:rsidR="00CC0F0C" w:rsidRDefault="00CC0F0C" w:rsidP="00CC0F0C">
      <w:pPr>
        <w:spacing w:after="0"/>
        <w:ind w:right="58"/>
        <w:rPr>
          <w:rFonts w:eastAsiaTheme="majorEastAsia" w:cstheme="minorHAnsi"/>
        </w:rPr>
      </w:pPr>
    </w:p>
    <w:p w14:paraId="347D0A2A" w14:textId="77777777" w:rsidR="00CC0F0C" w:rsidRPr="004A5CDB" w:rsidRDefault="00CC0F0C" w:rsidP="00CC0F0C">
      <w:pPr>
        <w:spacing w:after="0"/>
        <w:ind w:right="58"/>
        <w:rPr>
          <w:rFonts w:eastAsiaTheme="majorEastAsia" w:cstheme="minorHAnsi"/>
        </w:rPr>
      </w:pPr>
      <w:r>
        <w:rPr>
          <w:rFonts w:eastAsiaTheme="majorEastAsia" w:cstheme="minorHAnsi"/>
        </w:rPr>
        <w:t>1.2</w:t>
      </w:r>
      <w:r>
        <w:rPr>
          <w:rFonts w:eastAsiaTheme="majorEastAsia" w:cstheme="minorHAnsi"/>
        </w:rPr>
        <w:tab/>
      </w:r>
      <w:r w:rsidRPr="004A5CDB">
        <w:rPr>
          <w:rFonts w:eastAsiaTheme="majorEastAsia" w:cstheme="minorHAnsi"/>
        </w:rPr>
        <w:t>The documents comprising this Agreement are complementary of one another, but in case of ambiguities, discrepancies, or inconsistencies between or among them, the following order of priority shall apply:</w:t>
      </w:r>
    </w:p>
    <w:p w14:paraId="3BFBBDE2" w14:textId="77777777" w:rsidR="00CC0F0C" w:rsidRPr="004A5CDB" w:rsidRDefault="00CC0F0C" w:rsidP="00CC0F0C">
      <w:pPr>
        <w:spacing w:after="0"/>
        <w:ind w:right="58"/>
        <w:rPr>
          <w:rFonts w:eastAsiaTheme="majorEastAsia" w:cstheme="minorHAnsi"/>
        </w:rPr>
      </w:pPr>
    </w:p>
    <w:p w14:paraId="43B04BA9" w14:textId="77777777" w:rsidR="00CC0F0C" w:rsidRPr="004A5CDB" w:rsidRDefault="00CC0F0C" w:rsidP="00CC0F0C">
      <w:pPr>
        <w:spacing w:after="0"/>
        <w:ind w:left="720" w:right="58"/>
        <w:rPr>
          <w:rFonts w:eastAsiaTheme="majorEastAsia" w:cstheme="minorHAnsi"/>
        </w:rPr>
      </w:pPr>
      <w:r w:rsidRPr="004A5CDB">
        <w:rPr>
          <w:rFonts w:eastAsiaTheme="majorEastAsia" w:cstheme="minorHAnsi"/>
        </w:rPr>
        <w:t>1.</w:t>
      </w:r>
      <w:r>
        <w:rPr>
          <w:rFonts w:eastAsiaTheme="majorEastAsia" w:cstheme="minorHAnsi"/>
        </w:rPr>
        <w:t>2</w:t>
      </w:r>
      <w:r w:rsidRPr="004A5CDB">
        <w:rPr>
          <w:rFonts w:eastAsiaTheme="majorEastAsia" w:cstheme="minorHAnsi"/>
        </w:rPr>
        <w:t>.1</w:t>
      </w:r>
      <w:r w:rsidRPr="004A5CDB">
        <w:rPr>
          <w:rFonts w:eastAsiaTheme="majorEastAsia" w:cstheme="minorHAnsi"/>
        </w:rPr>
        <w:tab/>
        <w:t>First, this document</w:t>
      </w:r>
    </w:p>
    <w:p w14:paraId="5D5373F3" w14:textId="77777777" w:rsidR="00CC0F0C" w:rsidRPr="004A5CDB" w:rsidRDefault="00CC0F0C" w:rsidP="00CC0F0C">
      <w:pPr>
        <w:spacing w:after="0"/>
        <w:ind w:left="720" w:right="58"/>
        <w:rPr>
          <w:rFonts w:eastAsiaTheme="majorEastAsia" w:cstheme="minorHAnsi"/>
        </w:rPr>
      </w:pPr>
      <w:r w:rsidRPr="004A5CDB">
        <w:rPr>
          <w:rFonts w:eastAsiaTheme="majorEastAsia" w:cstheme="minorHAnsi"/>
        </w:rPr>
        <w:t>1.</w:t>
      </w:r>
      <w:r>
        <w:rPr>
          <w:rFonts w:eastAsiaTheme="majorEastAsia" w:cstheme="minorHAnsi"/>
        </w:rPr>
        <w:t>2</w:t>
      </w:r>
      <w:r w:rsidRPr="004A5CDB">
        <w:rPr>
          <w:rFonts w:eastAsiaTheme="majorEastAsia" w:cstheme="minorHAnsi"/>
        </w:rPr>
        <w:t>.2</w:t>
      </w:r>
      <w:r w:rsidRPr="004A5CDB">
        <w:rPr>
          <w:rFonts w:eastAsiaTheme="majorEastAsia" w:cstheme="minorHAnsi"/>
        </w:rPr>
        <w:tab/>
        <w:t>Second, Annex</w:t>
      </w:r>
      <w:r>
        <w:rPr>
          <w:rFonts w:eastAsiaTheme="majorEastAsia" w:cstheme="minorHAnsi"/>
        </w:rPr>
        <w:t xml:space="preserve"> C</w:t>
      </w:r>
      <w:r w:rsidRPr="004A5CDB">
        <w:rPr>
          <w:rFonts w:eastAsiaTheme="majorEastAsia" w:cstheme="minorHAnsi"/>
        </w:rPr>
        <w:t xml:space="preserve"> </w:t>
      </w:r>
    </w:p>
    <w:p w14:paraId="65941E25" w14:textId="77777777" w:rsidR="00CC0F0C" w:rsidRDefault="00CC0F0C" w:rsidP="00CC0F0C">
      <w:pPr>
        <w:spacing w:after="0"/>
        <w:ind w:left="720" w:right="58"/>
        <w:rPr>
          <w:rFonts w:eastAsiaTheme="majorEastAsia" w:cstheme="minorHAnsi"/>
        </w:rPr>
      </w:pPr>
      <w:r w:rsidRPr="004A5CDB">
        <w:rPr>
          <w:rFonts w:eastAsiaTheme="majorEastAsia" w:cstheme="minorHAnsi"/>
        </w:rPr>
        <w:t>1.</w:t>
      </w:r>
      <w:r>
        <w:rPr>
          <w:rFonts w:eastAsiaTheme="majorEastAsia" w:cstheme="minorHAnsi"/>
        </w:rPr>
        <w:t>2</w:t>
      </w:r>
      <w:r w:rsidRPr="004A5CDB">
        <w:rPr>
          <w:rFonts w:eastAsiaTheme="majorEastAsia" w:cstheme="minorHAnsi"/>
        </w:rPr>
        <w:t>.3</w:t>
      </w:r>
      <w:r w:rsidRPr="004A5CDB">
        <w:rPr>
          <w:rFonts w:eastAsiaTheme="majorEastAsia" w:cstheme="minorHAnsi"/>
        </w:rPr>
        <w:tab/>
        <w:t>Third, Annex</w:t>
      </w:r>
      <w:r>
        <w:rPr>
          <w:rFonts w:eastAsiaTheme="majorEastAsia" w:cstheme="minorHAnsi"/>
        </w:rPr>
        <w:t xml:space="preserve"> A</w:t>
      </w:r>
      <w:r w:rsidRPr="004A5CDB">
        <w:rPr>
          <w:rFonts w:eastAsiaTheme="majorEastAsia" w:cstheme="minorHAnsi"/>
        </w:rPr>
        <w:t xml:space="preserve"> </w:t>
      </w:r>
    </w:p>
    <w:p w14:paraId="4443A8A1" w14:textId="77777777" w:rsidR="00F50D5D" w:rsidRDefault="00CC0F0C" w:rsidP="00CC0F0C">
      <w:pPr>
        <w:spacing w:after="0"/>
        <w:ind w:left="720" w:right="58"/>
        <w:rPr>
          <w:rFonts w:eastAsiaTheme="majorEastAsia" w:cstheme="minorHAnsi"/>
        </w:rPr>
      </w:pPr>
      <w:r>
        <w:rPr>
          <w:rFonts w:eastAsiaTheme="majorEastAsia" w:cstheme="minorHAnsi"/>
        </w:rPr>
        <w:t>1.2.4</w:t>
      </w:r>
      <w:r>
        <w:rPr>
          <w:rFonts w:eastAsiaTheme="majorEastAsia" w:cstheme="minorHAnsi"/>
        </w:rPr>
        <w:tab/>
        <w:t>Fourth, Annex B</w:t>
      </w:r>
    </w:p>
    <w:p w14:paraId="7E556EB8" w14:textId="34E98476" w:rsidR="00CC0F0C" w:rsidRPr="004A5CDB" w:rsidRDefault="00F50D5D" w:rsidP="00CC0F0C">
      <w:pPr>
        <w:spacing w:after="0"/>
        <w:ind w:left="720" w:right="58"/>
        <w:rPr>
          <w:rFonts w:eastAsiaTheme="majorEastAsia" w:cstheme="minorHAnsi"/>
        </w:rPr>
      </w:pPr>
      <w:r>
        <w:rPr>
          <w:rFonts w:eastAsiaTheme="majorEastAsia" w:cstheme="minorHAnsi"/>
        </w:rPr>
        <w:t>1.2.5</w:t>
      </w:r>
      <w:r>
        <w:rPr>
          <w:rFonts w:eastAsiaTheme="majorEastAsia" w:cstheme="minorHAnsi"/>
        </w:rPr>
        <w:tab/>
        <w:t>Fifth, Annex D</w:t>
      </w:r>
      <w:r w:rsidR="00CC0F0C">
        <w:rPr>
          <w:rFonts w:eastAsiaTheme="majorEastAsia" w:cstheme="minorHAnsi"/>
        </w:rPr>
        <w:t xml:space="preserve"> </w:t>
      </w:r>
    </w:p>
    <w:p w14:paraId="2E857DA9" w14:textId="77777777" w:rsidR="00CC0F0C" w:rsidRPr="004A5CDB" w:rsidRDefault="00CC0F0C" w:rsidP="00CC0F0C">
      <w:pPr>
        <w:spacing w:after="0"/>
        <w:ind w:right="58"/>
        <w:rPr>
          <w:rFonts w:eastAsiaTheme="majorEastAsia" w:cstheme="minorHAnsi"/>
        </w:rPr>
      </w:pPr>
    </w:p>
    <w:p w14:paraId="523276C3" w14:textId="2FBA26FF" w:rsidR="00CC0F0C" w:rsidRPr="007540D4" w:rsidRDefault="00CC0F0C" w:rsidP="00CC0F0C">
      <w:pPr>
        <w:spacing w:after="0"/>
        <w:ind w:right="58"/>
        <w:rPr>
          <w:rFonts w:eastAsiaTheme="majorEastAsia" w:cstheme="minorHAnsi"/>
        </w:rPr>
      </w:pPr>
      <w:r w:rsidRPr="004A5CDB">
        <w:rPr>
          <w:rFonts w:eastAsiaTheme="majorEastAsia" w:cstheme="minorHAnsi"/>
        </w:rPr>
        <w:t>1.</w:t>
      </w:r>
      <w:r>
        <w:rPr>
          <w:rFonts w:eastAsiaTheme="majorEastAsia" w:cstheme="minorHAnsi"/>
        </w:rPr>
        <w:t>3</w:t>
      </w:r>
      <w:r w:rsidRPr="004A5CDB">
        <w:rPr>
          <w:rFonts w:eastAsiaTheme="majorEastAsia" w:cstheme="minorHAnsi"/>
        </w:rPr>
        <w:tab/>
        <w:t xml:space="preserve">This Agreement supersedes all prior representations, agreements, contracts and proposals, whether written or oral, by and between the Parties </w:t>
      </w:r>
      <w:r w:rsidR="000B3CA8">
        <w:t xml:space="preserve">concerning the Ministry’s financial </w:t>
      </w:r>
      <w:r w:rsidR="000B3CA8" w:rsidRPr="00237B21">
        <w:t>contribution to the Project</w:t>
      </w:r>
      <w:r w:rsidRPr="00237B21">
        <w:rPr>
          <w:rFonts w:eastAsiaTheme="majorEastAsia" w:cstheme="minorHAnsi"/>
        </w:rPr>
        <w:t xml:space="preserve">. No promises, understandings, obligations or agreements, oral or otherwise, relating to </w:t>
      </w:r>
      <w:r w:rsidR="003A6B34" w:rsidRPr="00237B21">
        <w:rPr>
          <w:rFonts w:eastAsiaTheme="majorEastAsia" w:cstheme="minorHAnsi"/>
        </w:rPr>
        <w:t xml:space="preserve">or </w:t>
      </w:r>
      <w:r w:rsidR="00E71C43" w:rsidRPr="00237B21">
        <w:t xml:space="preserve">concerning </w:t>
      </w:r>
      <w:r w:rsidRPr="00237B21">
        <w:t xml:space="preserve">the </w:t>
      </w:r>
      <w:r w:rsidR="00E71C43" w:rsidRPr="00237B21">
        <w:t>Ministry’s financial contribution to the Project</w:t>
      </w:r>
      <w:r w:rsidRPr="00237B21">
        <w:t xml:space="preserve"> </w:t>
      </w:r>
      <w:r w:rsidRPr="00237B21">
        <w:rPr>
          <w:rFonts w:eastAsiaTheme="majorEastAsia" w:cstheme="minorHAnsi"/>
        </w:rPr>
        <w:t>exist between the Parties except as herein</w:t>
      </w:r>
      <w:r w:rsidRPr="004A5CDB">
        <w:rPr>
          <w:rFonts w:eastAsiaTheme="majorEastAsia" w:cstheme="minorHAnsi"/>
        </w:rPr>
        <w:t xml:space="preserve"> expressly set forth.</w:t>
      </w:r>
    </w:p>
    <w:p w14:paraId="262E5834" w14:textId="4F05B16B" w:rsidR="00681889" w:rsidRDefault="00681889" w:rsidP="00A269D9">
      <w:pPr>
        <w:spacing w:after="0" w:line="259" w:lineRule="auto"/>
        <w:ind w:left="0" w:right="58" w:firstLine="0"/>
        <w:jc w:val="left"/>
      </w:pPr>
    </w:p>
    <w:p w14:paraId="5AFA9B4E" w14:textId="4416E5CE" w:rsidR="00681889" w:rsidRDefault="00D34455" w:rsidP="004F6785">
      <w:pPr>
        <w:pStyle w:val="Overskrift1"/>
        <w:keepNext w:val="0"/>
        <w:keepLines w:val="0"/>
        <w:widowControl w:val="0"/>
        <w:spacing w:line="240" w:lineRule="auto"/>
        <w:ind w:left="-5" w:right="58"/>
      </w:pPr>
      <w:r w:rsidRPr="00F957EC">
        <w:t xml:space="preserve">The </w:t>
      </w:r>
      <w:r w:rsidRPr="00AC7CB3">
        <w:t>Contribution</w:t>
      </w:r>
      <w:r w:rsidRPr="00F957EC">
        <w:t xml:space="preserve"> </w:t>
      </w:r>
    </w:p>
    <w:p w14:paraId="6532E834" w14:textId="7215330E" w:rsidR="00184CA9" w:rsidRPr="00642661" w:rsidRDefault="00AF7BF2" w:rsidP="00C1505D">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w:t>
      </w:r>
      <w:r w:rsidRPr="00AA4E75">
        <w:rPr>
          <w:rFonts w:asciiTheme="minorHAnsi" w:hAnsiTheme="minorHAnsi" w:cstheme="minorHAnsi"/>
          <w:color w:val="auto"/>
          <w:sz w:val="22"/>
          <w:szCs w:val="22"/>
          <w:highlight w:val="yellow"/>
        </w:rPr>
        <w:t>Subject to annual parliamentary approval</w:t>
      </w:r>
      <w:r>
        <w:rPr>
          <w:rStyle w:val="Fodnotehenvisning"/>
          <w:rFonts w:asciiTheme="minorHAnsi" w:hAnsiTheme="minorHAnsi" w:cstheme="minorHAnsi"/>
          <w:color w:val="auto"/>
          <w:sz w:val="22"/>
          <w:szCs w:val="22"/>
          <w:highlight w:val="yellow"/>
        </w:rPr>
        <w:footnoteReference w:id="2"/>
      </w:r>
      <w:r>
        <w:rPr>
          <w:rFonts w:asciiTheme="minorHAnsi" w:hAnsiTheme="minorHAnsi" w:cstheme="minorHAnsi"/>
          <w:color w:val="auto"/>
          <w:sz w:val="22"/>
          <w:szCs w:val="22"/>
        </w:rPr>
        <w:t>], t</w:t>
      </w:r>
      <w:r w:rsidR="00363E9B">
        <w:rPr>
          <w:rFonts w:asciiTheme="minorHAnsi" w:hAnsiTheme="minorHAnsi" w:cstheme="minorHAnsi"/>
          <w:color w:val="auto"/>
          <w:sz w:val="22"/>
          <w:szCs w:val="22"/>
        </w:rPr>
        <w:t>he Ministry</w:t>
      </w:r>
      <w:r w:rsidR="00D34455" w:rsidRPr="00566D8F">
        <w:rPr>
          <w:rFonts w:asciiTheme="minorHAnsi" w:hAnsiTheme="minorHAnsi" w:cstheme="minorHAnsi"/>
          <w:color w:val="auto"/>
          <w:sz w:val="22"/>
          <w:szCs w:val="22"/>
        </w:rPr>
        <w:t xml:space="preserve"> shall </w:t>
      </w:r>
      <w:r w:rsidR="006A4703">
        <w:rPr>
          <w:rFonts w:asciiTheme="minorHAnsi" w:hAnsiTheme="minorHAnsi" w:cstheme="minorHAnsi"/>
          <w:color w:val="auto"/>
          <w:sz w:val="22"/>
          <w:szCs w:val="22"/>
        </w:rPr>
        <w:t xml:space="preserve">make available a </w:t>
      </w:r>
      <w:r w:rsidR="006A4703" w:rsidRPr="00AC7CB3">
        <w:rPr>
          <w:rFonts w:asciiTheme="minorHAnsi" w:hAnsiTheme="minorHAnsi" w:cstheme="minorHAnsi"/>
          <w:color w:val="auto"/>
          <w:sz w:val="22"/>
          <w:szCs w:val="22"/>
        </w:rPr>
        <w:t>contribution</w:t>
      </w:r>
      <w:r w:rsidR="009D1C8A">
        <w:rPr>
          <w:rFonts w:asciiTheme="minorHAnsi" w:hAnsiTheme="minorHAnsi" w:cstheme="minorHAnsi"/>
          <w:color w:val="auto"/>
          <w:sz w:val="22"/>
          <w:szCs w:val="22"/>
        </w:rPr>
        <w:t xml:space="preserve"> amounting</w:t>
      </w:r>
      <w:r w:rsidR="002A1B01">
        <w:rPr>
          <w:rFonts w:asciiTheme="minorHAnsi" w:hAnsiTheme="minorHAnsi" w:cstheme="minorHAnsi"/>
          <w:color w:val="auto"/>
          <w:sz w:val="22"/>
          <w:szCs w:val="22"/>
        </w:rPr>
        <w:t xml:space="preserve"> </w:t>
      </w:r>
      <w:r w:rsidR="009D1C8A">
        <w:rPr>
          <w:rFonts w:asciiTheme="minorHAnsi" w:hAnsiTheme="minorHAnsi" w:cstheme="minorHAnsi"/>
          <w:color w:val="auto"/>
          <w:sz w:val="22"/>
          <w:szCs w:val="22"/>
        </w:rPr>
        <w:t xml:space="preserve">to </w:t>
      </w:r>
      <w:r w:rsidR="009172A1">
        <w:rPr>
          <w:rFonts w:asciiTheme="minorHAnsi" w:hAnsiTheme="minorHAnsi" w:cstheme="minorHAnsi"/>
          <w:color w:val="auto"/>
          <w:sz w:val="22"/>
          <w:szCs w:val="22"/>
        </w:rPr>
        <w:t xml:space="preserve">Danish Kroner (DKK) </w:t>
      </w:r>
      <w:r w:rsidR="009D1C8A">
        <w:rPr>
          <w:rFonts w:asciiTheme="minorHAnsi" w:hAnsiTheme="minorHAnsi" w:cstheme="minorHAnsi"/>
          <w:color w:val="auto"/>
          <w:sz w:val="22"/>
          <w:szCs w:val="22"/>
        </w:rPr>
        <w:t>[</w:t>
      </w:r>
      <w:r w:rsidR="009D1C8A" w:rsidRPr="00AA4E75">
        <w:rPr>
          <w:rFonts w:asciiTheme="minorHAnsi" w:hAnsiTheme="minorHAnsi" w:cstheme="minorHAnsi"/>
          <w:color w:val="auto"/>
          <w:sz w:val="22"/>
          <w:szCs w:val="22"/>
          <w:highlight w:val="yellow"/>
        </w:rPr>
        <w:t>Insert the amount in</w:t>
      </w:r>
      <w:r w:rsidR="00F32455">
        <w:rPr>
          <w:rFonts w:asciiTheme="minorHAnsi" w:hAnsiTheme="minorHAnsi" w:cstheme="minorHAnsi"/>
          <w:color w:val="auto"/>
          <w:sz w:val="22"/>
          <w:szCs w:val="22"/>
          <w:highlight w:val="yellow"/>
        </w:rPr>
        <w:t xml:space="preserve"> words and numbers</w:t>
      </w:r>
      <w:r w:rsidR="009D1C8A">
        <w:rPr>
          <w:rFonts w:asciiTheme="minorHAnsi" w:hAnsiTheme="minorHAnsi" w:cstheme="minorHAnsi"/>
          <w:color w:val="auto"/>
          <w:sz w:val="22"/>
          <w:szCs w:val="22"/>
        </w:rPr>
        <w:t>]</w:t>
      </w:r>
      <w:r w:rsidR="00184DD7">
        <w:rPr>
          <w:rFonts w:asciiTheme="minorHAnsi" w:hAnsiTheme="minorHAnsi" w:cstheme="minorHAnsi"/>
          <w:color w:val="auto"/>
          <w:sz w:val="22"/>
          <w:szCs w:val="22"/>
        </w:rPr>
        <w:t xml:space="preserve"> </w:t>
      </w:r>
      <w:r w:rsidR="00DC3FA8">
        <w:rPr>
          <w:rFonts w:asciiTheme="minorHAnsi" w:hAnsiTheme="minorHAnsi" w:cstheme="minorHAnsi"/>
          <w:color w:val="auto"/>
          <w:sz w:val="22"/>
          <w:szCs w:val="22"/>
        </w:rPr>
        <w:t xml:space="preserve">to the United Nations </w:t>
      </w:r>
      <w:r w:rsidR="00D34455" w:rsidRPr="00566D8F">
        <w:rPr>
          <w:rFonts w:asciiTheme="minorHAnsi" w:hAnsiTheme="minorHAnsi" w:cstheme="minorHAnsi"/>
          <w:color w:val="auto"/>
          <w:sz w:val="22"/>
          <w:szCs w:val="22"/>
        </w:rPr>
        <w:t xml:space="preserve">(hereinafter the </w:t>
      </w:r>
      <w:r w:rsidR="00D34455" w:rsidRPr="005176B3">
        <w:rPr>
          <w:rFonts w:asciiTheme="minorHAnsi" w:hAnsiTheme="minorHAnsi" w:cstheme="minorHAnsi"/>
          <w:color w:val="auto"/>
          <w:sz w:val="22"/>
          <w:szCs w:val="22"/>
        </w:rPr>
        <w:t>“</w:t>
      </w:r>
      <w:r w:rsidR="00D34455" w:rsidRPr="00AC7CB3">
        <w:rPr>
          <w:rFonts w:asciiTheme="minorHAnsi" w:hAnsiTheme="minorHAnsi" w:cstheme="minorHAnsi"/>
          <w:b/>
          <w:color w:val="auto"/>
          <w:sz w:val="22"/>
          <w:szCs w:val="22"/>
        </w:rPr>
        <w:t>Contribution</w:t>
      </w:r>
      <w:r w:rsidR="00D34455" w:rsidRPr="005176B3">
        <w:rPr>
          <w:rFonts w:asciiTheme="minorHAnsi" w:hAnsiTheme="minorHAnsi" w:cstheme="minorHAnsi"/>
          <w:color w:val="auto"/>
          <w:sz w:val="22"/>
          <w:szCs w:val="22"/>
        </w:rPr>
        <w:t>”)</w:t>
      </w:r>
      <w:r w:rsidR="00D34455" w:rsidRPr="00566D8F">
        <w:rPr>
          <w:rFonts w:asciiTheme="minorHAnsi" w:hAnsiTheme="minorHAnsi" w:cstheme="minorHAnsi"/>
          <w:color w:val="auto"/>
          <w:sz w:val="22"/>
          <w:szCs w:val="22"/>
        </w:rPr>
        <w:t xml:space="preserve"> to cover the costs of the </w:t>
      </w:r>
      <w:r w:rsidR="00D34455" w:rsidRPr="00AC7CB3">
        <w:rPr>
          <w:rFonts w:asciiTheme="minorHAnsi" w:hAnsiTheme="minorHAnsi" w:cstheme="minorHAnsi"/>
          <w:color w:val="auto"/>
          <w:sz w:val="22"/>
          <w:szCs w:val="22"/>
        </w:rPr>
        <w:t>Project</w:t>
      </w:r>
      <w:r w:rsidR="00D34455" w:rsidRPr="00566D8F">
        <w:rPr>
          <w:rFonts w:asciiTheme="minorHAnsi" w:hAnsiTheme="minorHAnsi" w:cstheme="minorHAnsi"/>
          <w:color w:val="auto"/>
          <w:sz w:val="22"/>
          <w:szCs w:val="22"/>
        </w:rPr>
        <w:t>, as set out in</w:t>
      </w:r>
      <w:r w:rsidR="005951F3">
        <w:rPr>
          <w:rFonts w:asciiTheme="minorHAnsi" w:hAnsiTheme="minorHAnsi" w:cstheme="minorHAnsi"/>
          <w:color w:val="auto"/>
          <w:sz w:val="22"/>
          <w:szCs w:val="22"/>
        </w:rPr>
        <w:t xml:space="preserve"> the </w:t>
      </w:r>
      <w:r w:rsidR="005951F3" w:rsidRPr="00AC7CB3">
        <w:rPr>
          <w:rFonts w:asciiTheme="minorHAnsi" w:hAnsiTheme="minorHAnsi" w:cstheme="minorHAnsi"/>
          <w:color w:val="auto"/>
          <w:sz w:val="22"/>
          <w:szCs w:val="22"/>
        </w:rPr>
        <w:t>Project</w:t>
      </w:r>
      <w:r w:rsidR="005951F3">
        <w:rPr>
          <w:rFonts w:asciiTheme="minorHAnsi" w:hAnsiTheme="minorHAnsi" w:cstheme="minorHAnsi"/>
          <w:color w:val="auto"/>
          <w:sz w:val="22"/>
          <w:szCs w:val="22"/>
        </w:rPr>
        <w:t xml:space="preserve"> Budget in</w:t>
      </w:r>
      <w:r w:rsidR="00D34455" w:rsidRPr="00566D8F">
        <w:rPr>
          <w:rFonts w:asciiTheme="minorHAnsi" w:hAnsiTheme="minorHAnsi" w:cstheme="minorHAnsi"/>
          <w:color w:val="auto"/>
          <w:sz w:val="22"/>
          <w:szCs w:val="22"/>
        </w:rPr>
        <w:t xml:space="preserve"> </w:t>
      </w:r>
      <w:r w:rsidR="005951F3">
        <w:rPr>
          <w:rFonts w:asciiTheme="minorHAnsi" w:hAnsiTheme="minorHAnsi" w:cstheme="minorHAnsi"/>
          <w:color w:val="auto"/>
          <w:sz w:val="22"/>
          <w:szCs w:val="22"/>
        </w:rPr>
        <w:t>Annex B</w:t>
      </w:r>
      <w:r w:rsidR="00D34455" w:rsidRPr="00566D8F">
        <w:rPr>
          <w:rFonts w:asciiTheme="minorHAnsi" w:hAnsiTheme="minorHAnsi" w:cstheme="minorHAnsi"/>
          <w:color w:val="auto"/>
          <w:sz w:val="22"/>
          <w:szCs w:val="22"/>
        </w:rPr>
        <w:t xml:space="preserve"> </w:t>
      </w:r>
      <w:r w:rsidR="003101DA">
        <w:rPr>
          <w:rFonts w:asciiTheme="minorHAnsi" w:hAnsiTheme="minorHAnsi" w:cstheme="minorHAnsi"/>
          <w:color w:val="auto"/>
          <w:sz w:val="22"/>
          <w:szCs w:val="22"/>
        </w:rPr>
        <w:t>to</w:t>
      </w:r>
      <w:r w:rsidR="00D34455" w:rsidRPr="00566D8F">
        <w:rPr>
          <w:rFonts w:asciiTheme="minorHAnsi" w:hAnsiTheme="minorHAnsi" w:cstheme="minorHAnsi"/>
          <w:color w:val="auto"/>
          <w:sz w:val="22"/>
          <w:szCs w:val="22"/>
        </w:rPr>
        <w:t xml:space="preserve"> this Agreement</w:t>
      </w:r>
      <w:r w:rsidR="00263591">
        <w:rPr>
          <w:rFonts w:asciiTheme="minorHAnsi" w:hAnsiTheme="minorHAnsi" w:cstheme="minorHAnsi"/>
          <w:color w:val="auto"/>
          <w:sz w:val="22"/>
          <w:szCs w:val="22"/>
        </w:rPr>
        <w:t>.</w:t>
      </w:r>
      <w:r w:rsidR="00E50302">
        <w:rPr>
          <w:rFonts w:asciiTheme="minorHAnsi" w:hAnsiTheme="minorHAnsi" w:cstheme="minorHAnsi"/>
          <w:color w:val="auto"/>
          <w:sz w:val="22"/>
          <w:szCs w:val="22"/>
        </w:rPr>
        <w:t xml:space="preserve"> </w:t>
      </w:r>
      <w:r w:rsidR="00405255">
        <w:rPr>
          <w:rFonts w:asciiTheme="minorHAnsi" w:hAnsiTheme="minorHAnsi" w:cstheme="minorHAnsi"/>
          <w:color w:val="auto"/>
          <w:sz w:val="22"/>
          <w:szCs w:val="22"/>
        </w:rPr>
        <w:t xml:space="preserve"> The Parties agree that t</w:t>
      </w:r>
      <w:r w:rsidR="00263591">
        <w:rPr>
          <w:rFonts w:asciiTheme="minorHAnsi" w:hAnsiTheme="minorHAnsi" w:cstheme="minorHAnsi"/>
          <w:color w:val="auto"/>
          <w:sz w:val="22"/>
          <w:szCs w:val="22"/>
        </w:rPr>
        <w:t xml:space="preserve">he UN may use the </w:t>
      </w:r>
      <w:r w:rsidR="00263591" w:rsidRPr="00AC7CB3">
        <w:rPr>
          <w:rFonts w:asciiTheme="minorHAnsi" w:hAnsiTheme="minorHAnsi" w:cstheme="minorHAnsi"/>
          <w:color w:val="auto"/>
          <w:sz w:val="22"/>
          <w:szCs w:val="22"/>
        </w:rPr>
        <w:t>Contribution</w:t>
      </w:r>
      <w:r w:rsidR="00263591">
        <w:rPr>
          <w:rFonts w:asciiTheme="minorHAnsi" w:hAnsiTheme="minorHAnsi" w:cstheme="minorHAnsi"/>
          <w:color w:val="auto"/>
          <w:sz w:val="22"/>
          <w:szCs w:val="22"/>
        </w:rPr>
        <w:t xml:space="preserve"> for </w:t>
      </w:r>
      <w:r w:rsidR="00263591" w:rsidRPr="00AC7CB3">
        <w:rPr>
          <w:rFonts w:asciiTheme="minorHAnsi" w:hAnsiTheme="minorHAnsi" w:cstheme="minorHAnsi"/>
          <w:color w:val="auto"/>
          <w:sz w:val="22"/>
          <w:szCs w:val="22"/>
        </w:rPr>
        <w:t>Project</w:t>
      </w:r>
      <w:r w:rsidR="00263591">
        <w:rPr>
          <w:rFonts w:asciiTheme="minorHAnsi" w:hAnsiTheme="minorHAnsi" w:cstheme="minorHAnsi"/>
          <w:color w:val="auto"/>
          <w:sz w:val="22"/>
          <w:szCs w:val="22"/>
        </w:rPr>
        <w:t xml:space="preserve"> activities from [</w:t>
      </w:r>
      <w:r w:rsidR="00263591" w:rsidRPr="007540D4">
        <w:rPr>
          <w:rFonts w:asciiTheme="minorHAnsi" w:hAnsiTheme="minorHAnsi" w:cstheme="minorHAnsi"/>
          <w:color w:val="auto"/>
          <w:sz w:val="22"/>
          <w:szCs w:val="22"/>
          <w:highlight w:val="yellow"/>
        </w:rPr>
        <w:t xml:space="preserve">insert </w:t>
      </w:r>
      <w:r w:rsidR="00263591" w:rsidRPr="00C1505D">
        <w:rPr>
          <w:rFonts w:asciiTheme="minorHAnsi" w:hAnsiTheme="minorHAnsi" w:cstheme="minorHAnsi"/>
          <w:color w:val="auto"/>
          <w:sz w:val="22"/>
          <w:szCs w:val="22"/>
          <w:highlight w:val="yellow"/>
        </w:rPr>
        <w:t>Project</w:t>
      </w:r>
      <w:r w:rsidR="00263591" w:rsidRPr="00A450AE">
        <w:rPr>
          <w:rFonts w:asciiTheme="minorHAnsi" w:hAnsiTheme="minorHAnsi" w:cstheme="minorHAnsi"/>
          <w:color w:val="auto"/>
          <w:sz w:val="22"/>
          <w:szCs w:val="22"/>
          <w:highlight w:val="yellow"/>
        </w:rPr>
        <w:t xml:space="preserve"> </w:t>
      </w:r>
      <w:r w:rsidR="00263591" w:rsidRPr="007540D4">
        <w:rPr>
          <w:rFonts w:asciiTheme="minorHAnsi" w:hAnsiTheme="minorHAnsi" w:cstheme="minorHAnsi"/>
          <w:color w:val="auto"/>
          <w:sz w:val="22"/>
          <w:szCs w:val="22"/>
          <w:highlight w:val="yellow"/>
        </w:rPr>
        <w:t>beginning date</w:t>
      </w:r>
      <w:r w:rsidR="00263591">
        <w:rPr>
          <w:rFonts w:asciiTheme="minorHAnsi" w:hAnsiTheme="minorHAnsi" w:cstheme="minorHAnsi"/>
          <w:color w:val="auto"/>
          <w:sz w:val="22"/>
          <w:szCs w:val="22"/>
        </w:rPr>
        <w:t>] to [</w:t>
      </w:r>
      <w:r w:rsidR="00263591" w:rsidRPr="00A450AE">
        <w:rPr>
          <w:rFonts w:asciiTheme="minorHAnsi" w:hAnsiTheme="minorHAnsi" w:cstheme="minorHAnsi"/>
          <w:color w:val="auto"/>
          <w:sz w:val="22"/>
          <w:szCs w:val="22"/>
          <w:highlight w:val="yellow"/>
        </w:rPr>
        <w:t xml:space="preserve">insert </w:t>
      </w:r>
      <w:r w:rsidR="00263591" w:rsidRPr="00C1505D">
        <w:rPr>
          <w:rFonts w:asciiTheme="minorHAnsi" w:hAnsiTheme="minorHAnsi" w:cstheme="minorHAnsi"/>
          <w:color w:val="auto"/>
          <w:sz w:val="22"/>
          <w:szCs w:val="22"/>
          <w:highlight w:val="yellow"/>
        </w:rPr>
        <w:t>Project</w:t>
      </w:r>
      <w:r w:rsidR="00263591" w:rsidRPr="00A450AE">
        <w:rPr>
          <w:rFonts w:asciiTheme="minorHAnsi" w:hAnsiTheme="minorHAnsi" w:cstheme="minorHAnsi"/>
          <w:color w:val="auto"/>
          <w:sz w:val="22"/>
          <w:szCs w:val="22"/>
          <w:highlight w:val="yellow"/>
        </w:rPr>
        <w:t xml:space="preserve"> </w:t>
      </w:r>
      <w:r w:rsidR="00263591" w:rsidRPr="007540D4">
        <w:rPr>
          <w:rFonts w:asciiTheme="minorHAnsi" w:hAnsiTheme="minorHAnsi" w:cstheme="minorHAnsi"/>
          <w:color w:val="auto"/>
          <w:sz w:val="22"/>
          <w:szCs w:val="22"/>
          <w:highlight w:val="yellow"/>
        </w:rPr>
        <w:t>end date</w:t>
      </w:r>
      <w:r w:rsidR="00263591">
        <w:rPr>
          <w:rFonts w:asciiTheme="minorHAnsi" w:hAnsiTheme="minorHAnsi" w:cstheme="minorHAnsi"/>
          <w:color w:val="auto"/>
          <w:sz w:val="22"/>
          <w:szCs w:val="22"/>
        </w:rPr>
        <w:t>].</w:t>
      </w:r>
      <w:r w:rsidR="00263591" w:rsidRPr="00566D8F">
        <w:rPr>
          <w:rFonts w:asciiTheme="minorHAnsi" w:hAnsiTheme="minorHAnsi" w:cstheme="minorHAnsi"/>
          <w:color w:val="auto"/>
          <w:sz w:val="22"/>
          <w:szCs w:val="22"/>
        </w:rPr>
        <w:t xml:space="preserve"> </w:t>
      </w:r>
      <w:r w:rsidR="00142B45">
        <w:rPr>
          <w:rFonts w:asciiTheme="minorHAnsi" w:hAnsiTheme="minorHAnsi" w:cstheme="minorHAnsi"/>
          <w:color w:val="auto"/>
          <w:sz w:val="22"/>
          <w:szCs w:val="22"/>
        </w:rPr>
        <w:t xml:space="preserve"> </w:t>
      </w:r>
    </w:p>
    <w:p w14:paraId="298796D3" w14:textId="02B5BD1F" w:rsidR="00E50302" w:rsidRDefault="00E50302" w:rsidP="00E50302">
      <w:pPr>
        <w:pStyle w:val="Overskrift2"/>
        <w:numPr>
          <w:ilvl w:val="0"/>
          <w:numId w:val="0"/>
        </w:numPr>
        <w:spacing w:before="0" w:line="240" w:lineRule="auto"/>
        <w:ind w:right="58"/>
        <w:rPr>
          <w:rFonts w:asciiTheme="minorHAnsi" w:hAnsiTheme="minorHAnsi" w:cstheme="minorHAnsi"/>
          <w:color w:val="auto"/>
          <w:sz w:val="22"/>
          <w:szCs w:val="22"/>
        </w:rPr>
      </w:pPr>
    </w:p>
    <w:p w14:paraId="51B1E34F" w14:textId="5583CD07" w:rsidR="00681889" w:rsidRPr="00184CA9" w:rsidRDefault="008E4FC6" w:rsidP="00E26048">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The</w:t>
      </w:r>
      <w:r w:rsidR="00184CA9">
        <w:rPr>
          <w:rFonts w:asciiTheme="minorHAnsi" w:hAnsiTheme="minorHAnsi" w:cstheme="minorHAnsi"/>
          <w:color w:val="auto"/>
          <w:sz w:val="22"/>
          <w:szCs w:val="22"/>
        </w:rPr>
        <w:t xml:space="preserve"> </w:t>
      </w:r>
      <w:r w:rsidR="00184CA9" w:rsidRPr="00AC7CB3">
        <w:rPr>
          <w:rFonts w:asciiTheme="minorHAnsi" w:hAnsiTheme="minorHAnsi" w:cstheme="minorHAnsi"/>
          <w:color w:val="auto"/>
          <w:sz w:val="22"/>
          <w:szCs w:val="22"/>
        </w:rPr>
        <w:t>Contribution</w:t>
      </w:r>
      <w:r w:rsidR="00184CA9">
        <w:rPr>
          <w:rFonts w:asciiTheme="minorHAnsi" w:hAnsiTheme="minorHAnsi" w:cstheme="minorHAnsi"/>
          <w:color w:val="auto"/>
          <w:sz w:val="22"/>
          <w:szCs w:val="22"/>
        </w:rPr>
        <w:t xml:space="preserve"> shall be made and transferred in DKK.</w:t>
      </w:r>
      <w:r>
        <w:rPr>
          <w:rFonts w:asciiTheme="minorHAnsi" w:hAnsiTheme="minorHAnsi" w:cstheme="minorHAnsi"/>
          <w:color w:val="auto"/>
          <w:sz w:val="22"/>
          <w:szCs w:val="22"/>
        </w:rPr>
        <w:t xml:space="preserve"> </w:t>
      </w:r>
      <w:r w:rsidR="00184CA9">
        <w:rPr>
          <w:rFonts w:asciiTheme="minorHAnsi" w:hAnsiTheme="minorHAnsi" w:cstheme="minorHAnsi"/>
          <w:color w:val="auto"/>
          <w:sz w:val="22"/>
          <w:szCs w:val="22"/>
        </w:rPr>
        <w:t xml:space="preserve">The </w:t>
      </w:r>
      <w:r>
        <w:rPr>
          <w:rFonts w:asciiTheme="minorHAnsi" w:hAnsiTheme="minorHAnsi" w:cstheme="minorHAnsi"/>
          <w:color w:val="auto"/>
          <w:sz w:val="22"/>
          <w:szCs w:val="22"/>
        </w:rPr>
        <w:t xml:space="preserve">UN shall convert the </w:t>
      </w:r>
      <w:r w:rsidRPr="00AC7CB3">
        <w:rPr>
          <w:rFonts w:asciiTheme="minorHAnsi" w:hAnsiTheme="minorHAnsi" w:cstheme="minorHAnsi"/>
          <w:color w:val="auto"/>
          <w:sz w:val="22"/>
          <w:szCs w:val="22"/>
        </w:rPr>
        <w:t>Contribution</w:t>
      </w:r>
      <w:r>
        <w:rPr>
          <w:rFonts w:asciiTheme="minorHAnsi" w:hAnsiTheme="minorHAnsi" w:cstheme="minorHAnsi"/>
          <w:color w:val="auto"/>
          <w:sz w:val="22"/>
          <w:szCs w:val="22"/>
        </w:rPr>
        <w:t xml:space="preserve"> into United States dollars</w:t>
      </w:r>
      <w:r w:rsidR="00B75899">
        <w:rPr>
          <w:rFonts w:asciiTheme="minorHAnsi" w:hAnsiTheme="minorHAnsi" w:cstheme="minorHAnsi"/>
          <w:color w:val="auto"/>
          <w:sz w:val="22"/>
          <w:szCs w:val="22"/>
        </w:rPr>
        <w:t xml:space="preserve"> (</w:t>
      </w:r>
      <w:r w:rsidR="000C4457" w:rsidRPr="00AA4E75">
        <w:rPr>
          <w:rFonts w:asciiTheme="minorHAnsi" w:hAnsiTheme="minorHAnsi" w:cstheme="minorHAnsi"/>
          <w:color w:val="auto"/>
          <w:sz w:val="22"/>
          <w:szCs w:val="22"/>
        </w:rPr>
        <w:t>USD</w:t>
      </w:r>
      <w:r w:rsidR="00B75899">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F8032E">
        <w:rPr>
          <w:rFonts w:asciiTheme="minorHAnsi" w:hAnsiTheme="minorHAnsi" w:cstheme="minorHAnsi"/>
          <w:color w:val="auto"/>
          <w:sz w:val="22"/>
          <w:szCs w:val="22"/>
        </w:rPr>
        <w:t xml:space="preserve">in accordance with the </w:t>
      </w:r>
      <w:r w:rsidR="007B1F18">
        <w:rPr>
          <w:rFonts w:asciiTheme="minorHAnsi" w:hAnsiTheme="minorHAnsi" w:cstheme="minorHAnsi"/>
          <w:color w:val="auto"/>
          <w:sz w:val="22"/>
          <w:szCs w:val="22"/>
        </w:rPr>
        <w:t>UN</w:t>
      </w:r>
      <w:r w:rsidR="00473543">
        <w:rPr>
          <w:rFonts w:asciiTheme="minorHAnsi" w:hAnsiTheme="minorHAnsi" w:cstheme="minorHAnsi"/>
          <w:color w:val="auto"/>
          <w:sz w:val="22"/>
          <w:szCs w:val="22"/>
        </w:rPr>
        <w:t xml:space="preserve"> Financial Regulations and Rules</w:t>
      </w:r>
      <w:r w:rsidR="00907EF0">
        <w:rPr>
          <w:rFonts w:asciiTheme="minorHAnsi" w:hAnsiTheme="minorHAnsi" w:cstheme="minorHAnsi"/>
          <w:color w:val="auto"/>
          <w:sz w:val="22"/>
          <w:szCs w:val="22"/>
        </w:rPr>
        <w:t>.</w:t>
      </w:r>
      <w:r w:rsidR="00311CFE">
        <w:rPr>
          <w:rFonts w:asciiTheme="minorHAnsi" w:hAnsiTheme="minorHAnsi" w:cstheme="minorHAnsi"/>
          <w:color w:val="auto"/>
          <w:sz w:val="22"/>
          <w:szCs w:val="22"/>
        </w:rPr>
        <w:t xml:space="preserve"> </w:t>
      </w:r>
      <w:r w:rsidR="003E35AF">
        <w:rPr>
          <w:rFonts w:asciiTheme="minorHAnsi" w:hAnsiTheme="minorHAnsi" w:cstheme="minorHAnsi"/>
          <w:color w:val="auto"/>
          <w:sz w:val="22"/>
          <w:szCs w:val="22"/>
        </w:rPr>
        <w:t xml:space="preserve">Any losses or gains resulting from exchange rate fluctuations </w:t>
      </w:r>
      <w:r w:rsidR="003271BD">
        <w:rPr>
          <w:rFonts w:asciiTheme="minorHAnsi" w:hAnsiTheme="minorHAnsi" w:cstheme="minorHAnsi"/>
          <w:color w:val="auto"/>
          <w:sz w:val="22"/>
          <w:szCs w:val="22"/>
        </w:rPr>
        <w:t>shall</w:t>
      </w:r>
      <w:r w:rsidR="003E35AF">
        <w:rPr>
          <w:rFonts w:asciiTheme="minorHAnsi" w:hAnsiTheme="minorHAnsi" w:cstheme="minorHAnsi"/>
          <w:color w:val="auto"/>
          <w:sz w:val="22"/>
          <w:szCs w:val="22"/>
        </w:rPr>
        <w:t xml:space="preserve"> be </w:t>
      </w:r>
      <w:r w:rsidR="003E35AF" w:rsidRPr="00AA4E75">
        <w:rPr>
          <w:rFonts w:asciiTheme="minorHAnsi" w:hAnsiTheme="minorHAnsi" w:cstheme="minorHAnsi"/>
          <w:color w:val="auto"/>
          <w:sz w:val="22"/>
          <w:szCs w:val="22"/>
        </w:rPr>
        <w:t xml:space="preserve">recorded against the </w:t>
      </w:r>
      <w:r w:rsidR="003E35AF" w:rsidRPr="00AC7CB3">
        <w:rPr>
          <w:rFonts w:asciiTheme="minorHAnsi" w:hAnsiTheme="minorHAnsi" w:cstheme="minorHAnsi"/>
          <w:color w:val="auto"/>
          <w:sz w:val="22"/>
          <w:szCs w:val="22"/>
        </w:rPr>
        <w:t>Contribution</w:t>
      </w:r>
      <w:r w:rsidR="003E35AF" w:rsidRPr="00184CA9">
        <w:rPr>
          <w:rFonts w:asciiTheme="minorHAnsi" w:hAnsiTheme="minorHAnsi" w:cstheme="minorHAnsi"/>
          <w:color w:val="auto"/>
          <w:sz w:val="22"/>
          <w:szCs w:val="22"/>
        </w:rPr>
        <w:t>.</w:t>
      </w:r>
    </w:p>
    <w:p w14:paraId="306A328E" w14:textId="77777777" w:rsidR="00681889" w:rsidRPr="00566D8F" w:rsidRDefault="00681889" w:rsidP="00E26048">
      <w:pPr>
        <w:spacing w:after="0" w:line="240" w:lineRule="auto"/>
        <w:ind w:left="0" w:right="58" w:firstLine="0"/>
        <w:rPr>
          <w:rFonts w:asciiTheme="minorHAnsi" w:hAnsiTheme="minorHAnsi" w:cstheme="minorHAnsi"/>
          <w:color w:val="auto"/>
        </w:rPr>
      </w:pPr>
    </w:p>
    <w:p w14:paraId="3CC34827" w14:textId="202920FB" w:rsidR="00681889" w:rsidRPr="00FA687A" w:rsidRDefault="00363E9B" w:rsidP="00E26048">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The Ministry</w:t>
      </w:r>
      <w:r w:rsidR="00D34455" w:rsidRPr="00324788">
        <w:rPr>
          <w:rFonts w:asciiTheme="minorHAnsi" w:hAnsiTheme="minorHAnsi" w:cstheme="minorHAnsi"/>
          <w:color w:val="auto"/>
          <w:sz w:val="22"/>
          <w:szCs w:val="22"/>
        </w:rPr>
        <w:t xml:space="preserve"> shall </w:t>
      </w:r>
      <w:r w:rsidR="005724EE">
        <w:rPr>
          <w:rFonts w:asciiTheme="minorHAnsi" w:hAnsiTheme="minorHAnsi" w:cstheme="minorHAnsi"/>
          <w:color w:val="auto"/>
          <w:sz w:val="22"/>
          <w:szCs w:val="22"/>
        </w:rPr>
        <w:t>make a payment to the UN through a bank transfer in</w:t>
      </w:r>
      <w:r w:rsidR="00F12185">
        <w:rPr>
          <w:rFonts w:asciiTheme="minorHAnsi" w:hAnsiTheme="minorHAnsi" w:cstheme="minorHAnsi"/>
          <w:color w:val="auto"/>
          <w:sz w:val="22"/>
          <w:szCs w:val="22"/>
        </w:rPr>
        <w:t>to</w:t>
      </w:r>
      <w:r w:rsidR="005724EE">
        <w:rPr>
          <w:rFonts w:asciiTheme="minorHAnsi" w:hAnsiTheme="minorHAnsi" w:cstheme="minorHAnsi"/>
          <w:color w:val="auto"/>
          <w:sz w:val="22"/>
          <w:szCs w:val="22"/>
        </w:rPr>
        <w:t xml:space="preserve"> the </w:t>
      </w:r>
      <w:r w:rsidR="007C7B17">
        <w:rPr>
          <w:rFonts w:asciiTheme="minorHAnsi" w:hAnsiTheme="minorHAnsi" w:cstheme="minorHAnsi"/>
          <w:color w:val="auto"/>
          <w:sz w:val="22"/>
          <w:szCs w:val="22"/>
        </w:rPr>
        <w:t xml:space="preserve">following </w:t>
      </w:r>
      <w:r w:rsidR="005724EE">
        <w:rPr>
          <w:rFonts w:asciiTheme="minorHAnsi" w:hAnsiTheme="minorHAnsi" w:cstheme="minorHAnsi"/>
          <w:color w:val="auto"/>
          <w:sz w:val="22"/>
          <w:szCs w:val="22"/>
        </w:rPr>
        <w:t>UN bank account:</w:t>
      </w:r>
      <w:r w:rsidR="00D34455" w:rsidRPr="00324788">
        <w:rPr>
          <w:rFonts w:asciiTheme="minorHAnsi" w:hAnsiTheme="minorHAnsi" w:cstheme="minorHAnsi"/>
          <w:color w:val="auto"/>
          <w:sz w:val="22"/>
          <w:szCs w:val="22"/>
        </w:rPr>
        <w:t xml:space="preserve">  </w:t>
      </w:r>
    </w:p>
    <w:tbl>
      <w:tblPr>
        <w:tblpPr w:vertAnchor="text" w:tblpX="3600" w:tblpY="-43"/>
        <w:tblOverlap w:val="never"/>
        <w:tblW w:w="5580" w:type="dxa"/>
        <w:tblCellMar>
          <w:top w:w="43" w:type="dxa"/>
        </w:tblCellMar>
        <w:tblLook w:val="04A0" w:firstRow="1" w:lastRow="0" w:firstColumn="1" w:lastColumn="0" w:noHBand="0" w:noVBand="1"/>
      </w:tblPr>
      <w:tblGrid>
        <w:gridCol w:w="5580"/>
      </w:tblGrid>
      <w:tr w:rsidR="004C4069" w:rsidRPr="002401F5" w14:paraId="0A7799F0" w14:textId="77777777" w:rsidTr="00F90779">
        <w:trPr>
          <w:trHeight w:val="1344"/>
        </w:trPr>
        <w:tc>
          <w:tcPr>
            <w:tcW w:w="5580" w:type="dxa"/>
            <w:tcBorders>
              <w:top w:val="nil"/>
              <w:left w:val="nil"/>
              <w:bottom w:val="nil"/>
              <w:right w:val="nil"/>
            </w:tcBorders>
            <w:shd w:val="clear" w:color="auto" w:fill="auto"/>
          </w:tcPr>
          <w:p w14:paraId="2AB3DF1B" w14:textId="339FBB67" w:rsidR="00681889" w:rsidRPr="00F106D3" w:rsidRDefault="007543D0" w:rsidP="00A269D9">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w:t>
            </w:r>
            <w:r w:rsidR="00D34455" w:rsidRPr="00FA687A">
              <w:rPr>
                <w:lang w:val="de-DE"/>
              </w:rPr>
              <w:t xml:space="preserve"> </w:t>
            </w:r>
          </w:p>
          <w:p w14:paraId="7A84F658" w14:textId="77777777" w:rsidR="00FA687A" w:rsidRPr="00F106D3" w:rsidRDefault="00FA687A" w:rsidP="00FA687A">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 xml:space="preserve">] </w:t>
            </w:r>
          </w:p>
          <w:p w14:paraId="3CC57F37" w14:textId="77777777" w:rsidR="00FA687A" w:rsidRPr="00F106D3" w:rsidRDefault="00FA687A" w:rsidP="00FA687A">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 xml:space="preserve">] </w:t>
            </w:r>
          </w:p>
          <w:p w14:paraId="58950D29" w14:textId="77777777" w:rsidR="00FA687A" w:rsidRPr="00F106D3" w:rsidRDefault="00FA687A" w:rsidP="00FA687A">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 xml:space="preserve">] </w:t>
            </w:r>
          </w:p>
          <w:p w14:paraId="0EFBA69C" w14:textId="77777777" w:rsidR="00FA687A" w:rsidRPr="00F106D3" w:rsidRDefault="00FA687A" w:rsidP="00FA687A">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 xml:space="preserve">] </w:t>
            </w:r>
          </w:p>
          <w:p w14:paraId="37C22F11" w14:textId="77777777" w:rsidR="00FA687A" w:rsidRPr="00F106D3" w:rsidRDefault="00FA687A" w:rsidP="00FA687A">
            <w:pPr>
              <w:spacing w:after="0" w:line="240" w:lineRule="auto"/>
              <w:ind w:left="0" w:right="58" w:firstLine="0"/>
              <w:rPr>
                <w:highlight w:val="yellow"/>
                <w:lang w:val="de-DE"/>
              </w:rPr>
            </w:pPr>
            <w:r w:rsidRPr="00FA687A">
              <w:rPr>
                <w:lang w:val="de-DE"/>
              </w:rPr>
              <w:t>[</w:t>
            </w:r>
            <w:r w:rsidRPr="00F106D3">
              <w:rPr>
                <w:highlight w:val="yellow"/>
                <w:lang w:val="de-DE"/>
              </w:rPr>
              <w:t>INSERT</w:t>
            </w:r>
            <w:r w:rsidRPr="00FA687A">
              <w:rPr>
                <w:lang w:val="de-DE"/>
              </w:rPr>
              <w:t xml:space="preserve">] </w:t>
            </w:r>
          </w:p>
          <w:p w14:paraId="0511FCF3" w14:textId="4606F036" w:rsidR="001D16C3" w:rsidRDefault="00FA687A" w:rsidP="00FA687A">
            <w:pPr>
              <w:spacing w:after="0" w:line="240" w:lineRule="auto"/>
              <w:ind w:left="0" w:right="58" w:firstLine="0"/>
              <w:rPr>
                <w:lang w:val="fr-FR"/>
              </w:rPr>
            </w:pPr>
            <w:r w:rsidRPr="00FA687A">
              <w:rPr>
                <w:lang w:val="de-DE"/>
              </w:rPr>
              <w:t>[</w:t>
            </w:r>
            <w:r w:rsidRPr="00F106D3">
              <w:rPr>
                <w:highlight w:val="yellow"/>
                <w:lang w:val="de-DE"/>
              </w:rPr>
              <w:t>INSERT</w:t>
            </w:r>
            <w:r w:rsidRPr="00FA687A">
              <w:rPr>
                <w:lang w:val="de-DE"/>
              </w:rPr>
              <w:t>]</w:t>
            </w:r>
          </w:p>
          <w:p w14:paraId="1E219C58" w14:textId="77777777" w:rsidR="004F7214" w:rsidRPr="00136782" w:rsidRDefault="004F7214" w:rsidP="00A269D9">
            <w:pPr>
              <w:spacing w:after="0" w:line="240" w:lineRule="auto"/>
              <w:ind w:left="0" w:right="58" w:firstLine="0"/>
              <w:rPr>
                <w:lang w:val="fr-FR"/>
              </w:rPr>
            </w:pPr>
          </w:p>
        </w:tc>
      </w:tr>
    </w:tbl>
    <w:p w14:paraId="295947FB" w14:textId="77777777" w:rsidR="00C441E1" w:rsidRDefault="00D34455" w:rsidP="00A269D9">
      <w:pPr>
        <w:spacing w:after="0" w:line="240" w:lineRule="auto"/>
        <w:ind w:left="1450" w:right="58"/>
        <w:jc w:val="left"/>
      </w:pPr>
      <w:r>
        <w:t xml:space="preserve">Title of account: </w:t>
      </w:r>
    </w:p>
    <w:p w14:paraId="612B4013" w14:textId="77777777" w:rsidR="00C441E1" w:rsidRDefault="00D34455" w:rsidP="00A269D9">
      <w:pPr>
        <w:spacing w:after="0" w:line="240" w:lineRule="auto"/>
        <w:ind w:left="1450" w:right="58"/>
        <w:jc w:val="left"/>
      </w:pPr>
      <w:r>
        <w:t xml:space="preserve">Bank name: </w:t>
      </w:r>
      <w:r>
        <w:tab/>
        <w:t xml:space="preserve"> </w:t>
      </w:r>
    </w:p>
    <w:p w14:paraId="5345F537" w14:textId="77777777" w:rsidR="00C441E1" w:rsidRDefault="00CC0228" w:rsidP="00A269D9">
      <w:pPr>
        <w:spacing w:after="0" w:line="240" w:lineRule="auto"/>
        <w:ind w:left="1450" w:right="58"/>
        <w:jc w:val="left"/>
      </w:pPr>
      <w:r>
        <w:t>Bank Account No.</w:t>
      </w:r>
      <w:r w:rsidR="00D34455">
        <w:t xml:space="preserve">:  </w:t>
      </w:r>
      <w:r w:rsidR="00025979">
        <w:t>Bank Address:</w:t>
      </w:r>
      <w:r w:rsidR="00D34455">
        <w:t xml:space="preserve">  </w:t>
      </w:r>
      <w:r w:rsidR="00D34455">
        <w:tab/>
        <w:t xml:space="preserve"> </w:t>
      </w:r>
    </w:p>
    <w:p w14:paraId="3DDD106E" w14:textId="77777777" w:rsidR="00681889" w:rsidRDefault="00D34455" w:rsidP="00E26048">
      <w:pPr>
        <w:spacing w:after="0" w:line="240" w:lineRule="auto"/>
        <w:ind w:left="1450" w:right="58"/>
        <w:jc w:val="left"/>
      </w:pPr>
      <w:r>
        <w:t xml:space="preserve">SWIFT:  </w:t>
      </w:r>
      <w:r>
        <w:tab/>
        <w:t xml:space="preserve"> </w:t>
      </w:r>
    </w:p>
    <w:p w14:paraId="64CC1072" w14:textId="77777777" w:rsidR="00BD292D" w:rsidRDefault="00BD292D" w:rsidP="00E26048">
      <w:pPr>
        <w:spacing w:after="0" w:line="240" w:lineRule="auto"/>
        <w:ind w:left="1450" w:right="58"/>
        <w:jc w:val="left"/>
      </w:pPr>
      <w:r>
        <w:t>ABA:</w:t>
      </w:r>
    </w:p>
    <w:p w14:paraId="039FC002" w14:textId="77777777" w:rsidR="009F1557" w:rsidRDefault="009F1557" w:rsidP="00E26048">
      <w:pPr>
        <w:spacing w:after="0" w:line="240" w:lineRule="auto"/>
        <w:ind w:left="1450" w:right="58"/>
        <w:jc w:val="left"/>
      </w:pPr>
      <w:r>
        <w:t>Grant:</w:t>
      </w:r>
    </w:p>
    <w:p w14:paraId="2295B0FE" w14:textId="77777777" w:rsidR="00681889" w:rsidRDefault="00D34455" w:rsidP="00E26048">
      <w:pPr>
        <w:spacing w:after="0" w:line="240" w:lineRule="auto"/>
        <w:ind w:left="0" w:right="58" w:firstLine="0"/>
        <w:jc w:val="left"/>
      </w:pPr>
      <w:r>
        <w:t xml:space="preserve"> </w:t>
      </w:r>
    </w:p>
    <w:p w14:paraId="69CF7078" w14:textId="2072D65E" w:rsidR="00C72CE9" w:rsidRDefault="004C2833" w:rsidP="00C1505D">
      <w:pPr>
        <w:pStyle w:val="Overskrift2"/>
        <w:keepNext w:val="0"/>
        <w:keepLines w:val="0"/>
        <w:widowControl w:val="0"/>
        <w:spacing w:before="0" w:line="240" w:lineRule="auto"/>
        <w:ind w:left="0" w:right="58" w:firstLine="0"/>
      </w:pPr>
      <w:r>
        <w:rPr>
          <w:rFonts w:asciiTheme="minorHAnsi" w:hAnsiTheme="minorHAnsi" w:cstheme="minorHAnsi"/>
          <w:color w:val="auto"/>
          <w:sz w:val="22"/>
          <w:szCs w:val="22"/>
        </w:rPr>
        <w:t xml:space="preserve">The </w:t>
      </w:r>
      <w:r w:rsidRPr="00AC7CB3">
        <w:rPr>
          <w:rFonts w:asciiTheme="minorHAnsi" w:hAnsiTheme="minorHAnsi" w:cstheme="minorHAnsi"/>
          <w:color w:val="auto"/>
          <w:sz w:val="22"/>
          <w:szCs w:val="22"/>
        </w:rPr>
        <w:t>Contribution</w:t>
      </w:r>
      <w:r>
        <w:rPr>
          <w:rFonts w:asciiTheme="minorHAnsi" w:hAnsiTheme="minorHAnsi" w:cstheme="minorHAnsi"/>
          <w:color w:val="auto"/>
          <w:sz w:val="22"/>
          <w:szCs w:val="22"/>
        </w:rPr>
        <w:t xml:space="preserve"> </w:t>
      </w:r>
      <w:r w:rsidR="00361C1B">
        <w:rPr>
          <w:rFonts w:asciiTheme="minorHAnsi" w:hAnsiTheme="minorHAnsi" w:cstheme="minorHAnsi"/>
          <w:color w:val="auto"/>
          <w:sz w:val="22"/>
          <w:szCs w:val="22"/>
        </w:rPr>
        <w:t xml:space="preserve">shall </w:t>
      </w:r>
      <w:r w:rsidR="008039EC">
        <w:rPr>
          <w:rFonts w:asciiTheme="minorHAnsi" w:hAnsiTheme="minorHAnsi" w:cstheme="minorHAnsi"/>
          <w:color w:val="auto"/>
          <w:sz w:val="22"/>
          <w:szCs w:val="22"/>
        </w:rPr>
        <w:t>b</w:t>
      </w:r>
      <w:r>
        <w:rPr>
          <w:rFonts w:asciiTheme="minorHAnsi" w:hAnsiTheme="minorHAnsi" w:cstheme="minorHAnsi"/>
          <w:color w:val="auto"/>
          <w:sz w:val="22"/>
          <w:szCs w:val="22"/>
        </w:rPr>
        <w:t>e disbursed in [</w:t>
      </w:r>
      <w:r w:rsidRPr="008E6E38">
        <w:rPr>
          <w:rFonts w:asciiTheme="minorHAnsi" w:hAnsiTheme="minorHAnsi" w:cstheme="minorHAnsi"/>
          <w:color w:val="auto"/>
          <w:sz w:val="22"/>
          <w:szCs w:val="22"/>
          <w:highlight w:val="yellow"/>
        </w:rPr>
        <w:t>insert</w:t>
      </w:r>
      <w:r w:rsidR="00EB2CCF" w:rsidRPr="008E6E38">
        <w:rPr>
          <w:rFonts w:asciiTheme="minorHAnsi" w:hAnsiTheme="minorHAnsi" w:cstheme="minorHAnsi"/>
          <w:color w:val="auto"/>
          <w:sz w:val="22"/>
          <w:szCs w:val="22"/>
          <w:highlight w:val="yellow"/>
        </w:rPr>
        <w:t xml:space="preserve"> number</w:t>
      </w:r>
      <w:r>
        <w:rPr>
          <w:rFonts w:asciiTheme="minorHAnsi" w:hAnsiTheme="minorHAnsi" w:cstheme="minorHAnsi"/>
          <w:color w:val="auto"/>
          <w:sz w:val="22"/>
          <w:szCs w:val="22"/>
        </w:rPr>
        <w:t>] installment</w:t>
      </w:r>
      <w:r w:rsidR="00A778BC">
        <w:rPr>
          <w:rFonts w:asciiTheme="minorHAnsi" w:hAnsiTheme="minorHAnsi" w:cstheme="minorHAnsi"/>
          <w:color w:val="auto"/>
          <w:sz w:val="22"/>
          <w:szCs w:val="22"/>
        </w:rPr>
        <w:t>(</w:t>
      </w:r>
      <w:r>
        <w:rPr>
          <w:rFonts w:asciiTheme="minorHAnsi" w:hAnsiTheme="minorHAnsi" w:cstheme="minorHAnsi"/>
          <w:color w:val="auto"/>
          <w:sz w:val="22"/>
          <w:szCs w:val="22"/>
        </w:rPr>
        <w:t>s</w:t>
      </w:r>
      <w:r w:rsidR="00A778BC">
        <w:rPr>
          <w:rFonts w:asciiTheme="minorHAnsi" w:hAnsiTheme="minorHAnsi" w:cstheme="minorHAnsi"/>
          <w:color w:val="auto"/>
          <w:sz w:val="22"/>
          <w:szCs w:val="22"/>
        </w:rPr>
        <w:t>)</w:t>
      </w:r>
      <w:r w:rsidR="00C72CE9">
        <w:rPr>
          <w:rFonts w:asciiTheme="minorHAnsi" w:hAnsiTheme="minorHAnsi" w:cstheme="minorHAnsi"/>
          <w:color w:val="auto"/>
          <w:sz w:val="22"/>
          <w:szCs w:val="22"/>
        </w:rPr>
        <w:t xml:space="preserve"> in accordance with the following schedule of installment</w:t>
      </w:r>
      <w:r w:rsidR="001B5FDE">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008039EC">
        <w:rPr>
          <w:rFonts w:asciiTheme="minorHAnsi" w:hAnsiTheme="minorHAnsi" w:cstheme="minorHAnsi"/>
          <w:color w:val="auto"/>
          <w:sz w:val="22"/>
          <w:szCs w:val="22"/>
        </w:rPr>
        <w:t xml:space="preserve">The Ministry </w:t>
      </w:r>
      <w:r w:rsidR="00F441E5">
        <w:rPr>
          <w:rFonts w:asciiTheme="minorHAnsi" w:hAnsiTheme="minorHAnsi" w:cstheme="minorHAnsi"/>
          <w:color w:val="auto"/>
          <w:sz w:val="22"/>
          <w:szCs w:val="22"/>
        </w:rPr>
        <w:t>shall</w:t>
      </w:r>
      <w:r w:rsidR="008039EC" w:rsidDel="00F441E5">
        <w:rPr>
          <w:rFonts w:asciiTheme="minorHAnsi" w:hAnsiTheme="minorHAnsi" w:cstheme="minorHAnsi"/>
          <w:color w:val="auto"/>
          <w:sz w:val="22"/>
          <w:szCs w:val="22"/>
        </w:rPr>
        <w:t xml:space="preserve"> </w:t>
      </w:r>
      <w:r w:rsidR="008039EC">
        <w:rPr>
          <w:rFonts w:asciiTheme="minorHAnsi" w:hAnsiTheme="minorHAnsi" w:cstheme="minorHAnsi"/>
          <w:color w:val="auto"/>
          <w:sz w:val="22"/>
          <w:szCs w:val="22"/>
        </w:rPr>
        <w:t xml:space="preserve">make the </w:t>
      </w:r>
      <w:r>
        <w:rPr>
          <w:rFonts w:asciiTheme="minorHAnsi" w:hAnsiTheme="minorHAnsi" w:cstheme="minorHAnsi"/>
          <w:color w:val="auto"/>
          <w:sz w:val="22"/>
          <w:szCs w:val="22"/>
        </w:rPr>
        <w:t>disbursement</w:t>
      </w:r>
      <w:r w:rsidR="00A778BC">
        <w:rPr>
          <w:rFonts w:asciiTheme="minorHAnsi" w:hAnsiTheme="minorHAnsi" w:cstheme="minorHAnsi"/>
          <w:color w:val="auto"/>
          <w:sz w:val="22"/>
          <w:szCs w:val="22"/>
        </w:rPr>
        <w:t>(</w:t>
      </w:r>
      <w:r>
        <w:rPr>
          <w:rFonts w:asciiTheme="minorHAnsi" w:hAnsiTheme="minorHAnsi" w:cstheme="minorHAnsi"/>
          <w:color w:val="auto"/>
          <w:sz w:val="22"/>
          <w:szCs w:val="22"/>
        </w:rPr>
        <w:t>s</w:t>
      </w:r>
      <w:r w:rsidR="00A778BC">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8039EC">
        <w:rPr>
          <w:rFonts w:asciiTheme="minorHAnsi" w:hAnsiTheme="minorHAnsi" w:cstheme="minorHAnsi"/>
          <w:color w:val="auto"/>
          <w:sz w:val="22"/>
          <w:szCs w:val="22"/>
        </w:rPr>
        <w:t xml:space="preserve">only after </w:t>
      </w:r>
      <w:r>
        <w:rPr>
          <w:rFonts w:asciiTheme="minorHAnsi" w:hAnsiTheme="minorHAnsi" w:cstheme="minorHAnsi"/>
          <w:color w:val="auto"/>
          <w:sz w:val="22"/>
          <w:szCs w:val="22"/>
        </w:rPr>
        <w:t xml:space="preserve">receipt of </w:t>
      </w:r>
      <w:r w:rsidR="008039EC">
        <w:rPr>
          <w:rFonts w:asciiTheme="minorHAnsi" w:hAnsiTheme="minorHAnsi" w:cstheme="minorHAnsi"/>
          <w:color w:val="auto"/>
          <w:sz w:val="22"/>
          <w:szCs w:val="22"/>
        </w:rPr>
        <w:t xml:space="preserve">a </w:t>
      </w:r>
      <w:r>
        <w:rPr>
          <w:rFonts w:asciiTheme="minorHAnsi" w:hAnsiTheme="minorHAnsi" w:cstheme="minorHAnsi"/>
          <w:color w:val="auto"/>
          <w:sz w:val="22"/>
          <w:szCs w:val="22"/>
        </w:rPr>
        <w:t>written disbursement request</w:t>
      </w:r>
      <w:r w:rsidR="00645E7A">
        <w:rPr>
          <w:rFonts w:asciiTheme="minorHAnsi" w:hAnsiTheme="minorHAnsi" w:cstheme="minorHAnsi"/>
          <w:color w:val="auto"/>
          <w:sz w:val="22"/>
          <w:szCs w:val="22"/>
        </w:rPr>
        <w:t xml:space="preserve"> signed by an authorized representative of</w:t>
      </w:r>
      <w:r>
        <w:rPr>
          <w:rFonts w:asciiTheme="minorHAnsi" w:hAnsiTheme="minorHAnsi" w:cstheme="minorHAnsi"/>
          <w:color w:val="auto"/>
          <w:sz w:val="22"/>
          <w:szCs w:val="22"/>
        </w:rPr>
        <w:t xml:space="preserve"> the United Nation</w:t>
      </w:r>
      <w:r w:rsidR="00D92005">
        <w:rPr>
          <w:rFonts w:asciiTheme="minorHAnsi" w:hAnsiTheme="minorHAnsi" w:cstheme="minorHAnsi"/>
          <w:color w:val="auto"/>
          <w:sz w:val="22"/>
          <w:szCs w:val="22"/>
        </w:rPr>
        <w:t>s</w:t>
      </w:r>
      <w:r>
        <w:rPr>
          <w:rFonts w:asciiTheme="minorHAnsi" w:hAnsiTheme="minorHAnsi" w:cstheme="minorHAnsi"/>
          <w:color w:val="auto"/>
          <w:sz w:val="22"/>
          <w:szCs w:val="22"/>
        </w:rPr>
        <w:t>.</w:t>
      </w:r>
      <w:r w:rsidR="00D92005">
        <w:rPr>
          <w:rFonts w:asciiTheme="minorHAnsi" w:hAnsiTheme="minorHAnsi" w:cstheme="minorHAnsi"/>
          <w:color w:val="auto"/>
          <w:sz w:val="22"/>
          <w:szCs w:val="22"/>
        </w:rPr>
        <w:t xml:space="preserve"> The United Nations shall immediately acknowledge receipt </w:t>
      </w:r>
      <w:r w:rsidR="00F233E4">
        <w:rPr>
          <w:rFonts w:asciiTheme="minorHAnsi" w:hAnsiTheme="minorHAnsi" w:cstheme="minorHAnsi"/>
          <w:color w:val="auto"/>
          <w:sz w:val="22"/>
          <w:szCs w:val="22"/>
        </w:rPr>
        <w:t xml:space="preserve">of the funds in writing. </w:t>
      </w:r>
      <w:r w:rsidR="00B75899">
        <w:rPr>
          <w:rFonts w:asciiTheme="minorHAnsi" w:hAnsiTheme="minorHAnsi" w:cstheme="minorHAnsi"/>
          <w:color w:val="auto"/>
          <w:sz w:val="22"/>
          <w:szCs w:val="22"/>
        </w:rPr>
        <w:t>T</w:t>
      </w:r>
      <w:r w:rsidR="000C4457">
        <w:rPr>
          <w:rFonts w:asciiTheme="minorHAnsi" w:hAnsiTheme="minorHAnsi" w:cstheme="minorHAnsi"/>
          <w:color w:val="auto"/>
          <w:sz w:val="22"/>
          <w:szCs w:val="22"/>
        </w:rPr>
        <w:t xml:space="preserve">he </w:t>
      </w:r>
      <w:r w:rsidR="00D023C8">
        <w:rPr>
          <w:rFonts w:asciiTheme="minorHAnsi" w:hAnsiTheme="minorHAnsi" w:cstheme="minorHAnsi"/>
          <w:color w:val="auto"/>
          <w:sz w:val="22"/>
          <w:szCs w:val="22"/>
        </w:rPr>
        <w:t>UN shall provide the M</w:t>
      </w:r>
      <w:r w:rsidR="00BA5AA4">
        <w:rPr>
          <w:rFonts w:asciiTheme="minorHAnsi" w:hAnsiTheme="minorHAnsi" w:cstheme="minorHAnsi"/>
          <w:color w:val="auto"/>
          <w:sz w:val="22"/>
          <w:szCs w:val="22"/>
        </w:rPr>
        <w:t>i</w:t>
      </w:r>
      <w:r w:rsidR="00D023C8">
        <w:rPr>
          <w:rFonts w:asciiTheme="minorHAnsi" w:hAnsiTheme="minorHAnsi" w:cstheme="minorHAnsi"/>
          <w:color w:val="auto"/>
          <w:sz w:val="22"/>
          <w:szCs w:val="22"/>
        </w:rPr>
        <w:t>nis</w:t>
      </w:r>
      <w:r w:rsidR="00BA5AA4">
        <w:rPr>
          <w:rFonts w:asciiTheme="minorHAnsi" w:hAnsiTheme="minorHAnsi" w:cstheme="minorHAnsi"/>
          <w:color w:val="auto"/>
          <w:sz w:val="22"/>
          <w:szCs w:val="22"/>
        </w:rPr>
        <w:t xml:space="preserve">try with a </w:t>
      </w:r>
      <w:r w:rsidR="000C4457">
        <w:rPr>
          <w:rFonts w:asciiTheme="minorHAnsi" w:hAnsiTheme="minorHAnsi" w:cstheme="minorHAnsi"/>
          <w:color w:val="auto"/>
          <w:sz w:val="22"/>
          <w:szCs w:val="22"/>
        </w:rPr>
        <w:t>receipt</w:t>
      </w:r>
      <w:r w:rsidR="00217754">
        <w:rPr>
          <w:rFonts w:asciiTheme="minorHAnsi" w:hAnsiTheme="minorHAnsi" w:cstheme="minorHAnsi"/>
          <w:color w:val="auto"/>
          <w:sz w:val="22"/>
          <w:szCs w:val="22"/>
        </w:rPr>
        <w:t xml:space="preserve"> </w:t>
      </w:r>
      <w:r w:rsidR="00BA5AA4">
        <w:rPr>
          <w:rFonts w:asciiTheme="minorHAnsi" w:hAnsiTheme="minorHAnsi" w:cstheme="minorHAnsi"/>
          <w:color w:val="auto"/>
          <w:sz w:val="22"/>
          <w:szCs w:val="22"/>
        </w:rPr>
        <w:t>which</w:t>
      </w:r>
      <w:r w:rsidR="00217754">
        <w:rPr>
          <w:rFonts w:asciiTheme="minorHAnsi" w:hAnsiTheme="minorHAnsi" w:cstheme="minorHAnsi"/>
          <w:color w:val="auto"/>
          <w:sz w:val="22"/>
          <w:szCs w:val="22"/>
        </w:rPr>
        <w:t xml:space="preserve"> shall</w:t>
      </w:r>
      <w:r w:rsidR="00B75899">
        <w:rPr>
          <w:rFonts w:asciiTheme="minorHAnsi" w:hAnsiTheme="minorHAnsi" w:cstheme="minorHAnsi"/>
          <w:color w:val="auto"/>
          <w:sz w:val="22"/>
          <w:szCs w:val="22"/>
        </w:rPr>
        <w:t xml:space="preserve"> include the </w:t>
      </w:r>
      <w:r w:rsidR="00B75899" w:rsidRPr="00AC7CB3">
        <w:rPr>
          <w:rFonts w:asciiTheme="minorHAnsi" w:hAnsiTheme="minorHAnsi" w:cstheme="minorHAnsi"/>
          <w:color w:val="auto"/>
          <w:sz w:val="22"/>
          <w:szCs w:val="22"/>
        </w:rPr>
        <w:t>contribution</w:t>
      </w:r>
      <w:r w:rsidR="00B75899">
        <w:rPr>
          <w:rFonts w:asciiTheme="minorHAnsi" w:hAnsiTheme="minorHAnsi" w:cstheme="minorHAnsi"/>
          <w:color w:val="auto"/>
          <w:sz w:val="22"/>
          <w:szCs w:val="22"/>
        </w:rPr>
        <w:t xml:space="preserve"> amount in DKK and </w:t>
      </w:r>
      <w:r w:rsidR="000C4457">
        <w:rPr>
          <w:rFonts w:asciiTheme="minorHAnsi" w:hAnsiTheme="minorHAnsi" w:cstheme="minorHAnsi"/>
          <w:color w:val="auto"/>
          <w:sz w:val="22"/>
          <w:szCs w:val="22"/>
        </w:rPr>
        <w:t>USD</w:t>
      </w:r>
      <w:r w:rsidR="00B75899">
        <w:rPr>
          <w:rFonts w:asciiTheme="minorHAnsi" w:hAnsiTheme="minorHAnsi" w:cstheme="minorHAnsi"/>
          <w:color w:val="auto"/>
          <w:sz w:val="22"/>
          <w:szCs w:val="22"/>
        </w:rPr>
        <w:t xml:space="preserve"> and date of receipt along with other relevant information.</w:t>
      </w:r>
    </w:p>
    <w:p w14:paraId="7F9652EF" w14:textId="40DFEA98" w:rsidR="00C72CE9" w:rsidRPr="00C1505D" w:rsidRDefault="00C72CE9" w:rsidP="00C1505D"/>
    <w:tbl>
      <w:tblPr>
        <w:tblStyle w:val="Tabel-Gitter"/>
        <w:tblW w:w="0" w:type="auto"/>
        <w:tblInd w:w="10" w:type="dxa"/>
        <w:tblLook w:val="04A0" w:firstRow="1" w:lastRow="0" w:firstColumn="1" w:lastColumn="0" w:noHBand="0" w:noVBand="1"/>
      </w:tblPr>
      <w:tblGrid>
        <w:gridCol w:w="4699"/>
        <w:gridCol w:w="4699"/>
      </w:tblGrid>
      <w:tr w:rsidR="00C72CE9" w:rsidRPr="00F9201D" w14:paraId="45FFC9A5" w14:textId="77777777" w:rsidTr="00E72204">
        <w:tc>
          <w:tcPr>
            <w:tcW w:w="4704" w:type="dxa"/>
          </w:tcPr>
          <w:p w14:paraId="3E12DEFB" w14:textId="77777777" w:rsidR="00C72CE9" w:rsidRPr="00F9201D" w:rsidRDefault="00C72CE9" w:rsidP="00E72204">
            <w:pPr>
              <w:ind w:left="0" w:firstLine="0"/>
              <w:rPr>
                <w:b/>
                <w:sz w:val="20"/>
              </w:rPr>
            </w:pPr>
            <w:r w:rsidRPr="00F9201D">
              <w:rPr>
                <w:b/>
                <w:sz w:val="20"/>
              </w:rPr>
              <w:t>Date</w:t>
            </w:r>
          </w:p>
        </w:tc>
        <w:tc>
          <w:tcPr>
            <w:tcW w:w="4704" w:type="dxa"/>
          </w:tcPr>
          <w:p w14:paraId="750117ED" w14:textId="77777777" w:rsidR="00C72CE9" w:rsidRPr="00F9201D" w:rsidRDefault="00C72CE9" w:rsidP="00E72204">
            <w:pPr>
              <w:ind w:left="0" w:firstLine="0"/>
              <w:rPr>
                <w:b/>
                <w:sz w:val="20"/>
              </w:rPr>
            </w:pPr>
            <w:r w:rsidRPr="00F9201D">
              <w:rPr>
                <w:b/>
                <w:sz w:val="20"/>
              </w:rPr>
              <w:t>Installments</w:t>
            </w:r>
          </w:p>
        </w:tc>
      </w:tr>
      <w:tr w:rsidR="00C72CE9" w:rsidRPr="00B54ABF" w14:paraId="667E0949" w14:textId="77777777" w:rsidTr="00E72204">
        <w:tc>
          <w:tcPr>
            <w:tcW w:w="4704" w:type="dxa"/>
          </w:tcPr>
          <w:p w14:paraId="00E7A42C" w14:textId="77777777" w:rsidR="00C72CE9" w:rsidRPr="00B54ABF" w:rsidRDefault="00C72CE9" w:rsidP="00E72204">
            <w:pPr>
              <w:ind w:left="0" w:firstLine="0"/>
            </w:pPr>
            <w:r w:rsidRPr="00831E52">
              <w:rPr>
                <w:rFonts w:asciiTheme="minorHAnsi" w:hAnsiTheme="minorHAnsi" w:cstheme="minorHAnsi"/>
                <w:color w:val="auto"/>
              </w:rPr>
              <w:t>Within [</w:t>
            </w:r>
            <w:r w:rsidRPr="00B54ABF">
              <w:rPr>
                <w:rFonts w:asciiTheme="minorHAnsi" w:hAnsiTheme="minorHAnsi" w:cstheme="minorHAnsi"/>
                <w:color w:val="auto"/>
                <w:highlight w:val="yellow"/>
              </w:rPr>
              <w:t>insert in words and numbers</w:t>
            </w:r>
            <w:r w:rsidRPr="00831E52">
              <w:rPr>
                <w:rFonts w:asciiTheme="minorHAnsi" w:hAnsiTheme="minorHAnsi" w:cstheme="minorHAnsi"/>
                <w:color w:val="auto"/>
              </w:rPr>
              <w:t>] [</w:t>
            </w:r>
            <w:r w:rsidRPr="00831E52">
              <w:rPr>
                <w:rFonts w:asciiTheme="minorHAnsi" w:hAnsiTheme="minorHAnsi" w:cstheme="minorHAnsi"/>
                <w:color w:val="auto"/>
                <w:highlight w:val="yellow"/>
              </w:rPr>
              <w:t>calendar</w:t>
            </w:r>
            <w:r w:rsidRPr="00831E52">
              <w:rPr>
                <w:rFonts w:asciiTheme="minorHAnsi" w:hAnsiTheme="minorHAnsi" w:cstheme="minorHAnsi"/>
                <w:color w:val="auto"/>
              </w:rPr>
              <w:t>] days of the Effective Date</w:t>
            </w:r>
          </w:p>
        </w:tc>
        <w:tc>
          <w:tcPr>
            <w:tcW w:w="4704" w:type="dxa"/>
          </w:tcPr>
          <w:p w14:paraId="5191EEAB" w14:textId="77777777" w:rsidR="00C72CE9" w:rsidRPr="00B54ABF" w:rsidRDefault="00C72CE9" w:rsidP="00FA687A">
            <w:pPr>
              <w:ind w:left="0" w:firstLine="0"/>
              <w:jc w:val="left"/>
            </w:pPr>
            <w:r w:rsidRPr="00FA687A">
              <w:t>[</w:t>
            </w:r>
            <w:r w:rsidRPr="00B54ABF">
              <w:rPr>
                <w:highlight w:val="yellow"/>
              </w:rPr>
              <w:t>add amount in DKK including full amount of the coordination levy for this Agreement, if applicable</w:t>
            </w:r>
            <w:r w:rsidRPr="00FA687A">
              <w:t>]</w:t>
            </w:r>
          </w:p>
        </w:tc>
      </w:tr>
      <w:tr w:rsidR="00C72CE9" w:rsidRPr="00B54ABF" w14:paraId="4CB44936" w14:textId="77777777" w:rsidTr="00E72204">
        <w:tc>
          <w:tcPr>
            <w:tcW w:w="4704" w:type="dxa"/>
          </w:tcPr>
          <w:p w14:paraId="0C3721CB" w14:textId="77777777" w:rsidR="00C72CE9" w:rsidRPr="00B54ABF" w:rsidRDefault="00C72CE9" w:rsidP="00E72204">
            <w:pPr>
              <w:ind w:left="0" w:firstLine="0"/>
            </w:pPr>
            <w:r w:rsidRPr="00B54ABF">
              <w:t xml:space="preserve">On or before </w:t>
            </w:r>
            <w:r w:rsidRPr="00FA687A">
              <w:t>[</w:t>
            </w:r>
            <w:r w:rsidRPr="00B54ABF">
              <w:rPr>
                <w:highlight w:val="yellow"/>
              </w:rPr>
              <w:t>add date</w:t>
            </w:r>
            <w:r w:rsidRPr="00FA687A">
              <w:t>]</w:t>
            </w:r>
          </w:p>
        </w:tc>
        <w:tc>
          <w:tcPr>
            <w:tcW w:w="4704" w:type="dxa"/>
          </w:tcPr>
          <w:p w14:paraId="3A182E48" w14:textId="77777777" w:rsidR="00C72CE9" w:rsidRPr="00B54ABF" w:rsidRDefault="00C72CE9" w:rsidP="00E72204">
            <w:pPr>
              <w:ind w:left="0" w:firstLine="0"/>
            </w:pPr>
            <w:r w:rsidRPr="00FA687A">
              <w:t>[</w:t>
            </w:r>
            <w:r w:rsidRPr="00B54ABF">
              <w:rPr>
                <w:highlight w:val="yellow"/>
              </w:rPr>
              <w:t>add amount in DKK</w:t>
            </w:r>
            <w:r w:rsidRPr="00FA687A">
              <w:t>]</w:t>
            </w:r>
          </w:p>
        </w:tc>
      </w:tr>
      <w:tr w:rsidR="00C72CE9" w:rsidRPr="00B54ABF" w14:paraId="7A690828" w14:textId="77777777" w:rsidTr="00E72204">
        <w:tc>
          <w:tcPr>
            <w:tcW w:w="4704" w:type="dxa"/>
          </w:tcPr>
          <w:p w14:paraId="3B697A47" w14:textId="77777777" w:rsidR="00C72CE9" w:rsidRPr="00B54ABF" w:rsidRDefault="00C72CE9" w:rsidP="00E72204">
            <w:pPr>
              <w:ind w:left="0" w:firstLine="0"/>
            </w:pPr>
            <w:r w:rsidRPr="00B54ABF">
              <w:t>…</w:t>
            </w:r>
          </w:p>
        </w:tc>
        <w:tc>
          <w:tcPr>
            <w:tcW w:w="4704" w:type="dxa"/>
          </w:tcPr>
          <w:p w14:paraId="5884D194" w14:textId="77777777" w:rsidR="00C72CE9" w:rsidRPr="00B54ABF" w:rsidRDefault="00C72CE9" w:rsidP="00E72204">
            <w:pPr>
              <w:ind w:left="0" w:firstLine="0"/>
            </w:pPr>
            <w:r w:rsidRPr="00B54ABF">
              <w:t>…</w:t>
            </w:r>
          </w:p>
        </w:tc>
      </w:tr>
    </w:tbl>
    <w:p w14:paraId="0544E1E7" w14:textId="77777777" w:rsidR="00645E7A" w:rsidRPr="00E24038" w:rsidRDefault="00645E7A" w:rsidP="002E3EB6">
      <w:pPr>
        <w:widowControl w:val="0"/>
        <w:ind w:left="0" w:firstLine="0"/>
      </w:pPr>
    </w:p>
    <w:p w14:paraId="5BE05D3E" w14:textId="675F56BE" w:rsidR="008F6867" w:rsidRPr="002E3EB6" w:rsidRDefault="000C4586" w:rsidP="002E3EB6">
      <w:pPr>
        <w:pStyle w:val="Overskrift2"/>
        <w:keepNext w:val="0"/>
        <w:keepLines w:val="0"/>
        <w:widowControl w:val="0"/>
        <w:spacing w:before="0" w:line="240" w:lineRule="auto"/>
        <w:ind w:left="0" w:right="58" w:firstLine="0"/>
        <w:rPr>
          <w:rFonts w:asciiTheme="minorHAnsi" w:hAnsiTheme="minorHAnsi" w:cstheme="minorHAnsi"/>
        </w:rPr>
      </w:pPr>
      <w:r w:rsidRPr="002E3EB6">
        <w:rPr>
          <w:rFonts w:asciiTheme="minorHAnsi" w:hAnsiTheme="minorHAnsi" w:cstheme="minorHAnsi"/>
          <w:color w:val="auto"/>
          <w:sz w:val="22"/>
          <w:szCs w:val="22"/>
        </w:rPr>
        <w:t>The Ministry shall pay the first installment to the United Nations</w:t>
      </w:r>
      <w:r w:rsidR="00F12F82" w:rsidRPr="002E3EB6">
        <w:rPr>
          <w:rFonts w:asciiTheme="minorHAnsi" w:hAnsiTheme="minorHAnsi" w:cstheme="minorHAnsi"/>
          <w:color w:val="auto"/>
          <w:sz w:val="22"/>
          <w:szCs w:val="22"/>
        </w:rPr>
        <w:t xml:space="preserve"> based on the operational </w:t>
      </w:r>
      <w:r w:rsidR="00F12F82" w:rsidRPr="00FA687A">
        <w:rPr>
          <w:rFonts w:asciiTheme="minorHAnsi" w:hAnsiTheme="minorHAnsi" w:cstheme="minorHAnsi"/>
          <w:color w:val="auto"/>
          <w:sz w:val="22"/>
          <w:szCs w:val="22"/>
        </w:rPr>
        <w:t>requirement</w:t>
      </w:r>
      <w:r w:rsidR="00766A6D" w:rsidRPr="00FA687A">
        <w:rPr>
          <w:rFonts w:asciiTheme="minorHAnsi" w:hAnsiTheme="minorHAnsi" w:cstheme="minorHAnsi"/>
          <w:color w:val="auto"/>
          <w:sz w:val="22"/>
          <w:szCs w:val="22"/>
        </w:rPr>
        <w:t>s of the Project as</w:t>
      </w:r>
      <w:r w:rsidR="00F12F82" w:rsidRPr="00FA687A">
        <w:rPr>
          <w:rFonts w:asciiTheme="minorHAnsi" w:hAnsiTheme="minorHAnsi" w:cstheme="minorHAnsi"/>
          <w:color w:val="auto"/>
          <w:sz w:val="22"/>
          <w:szCs w:val="22"/>
        </w:rPr>
        <w:t xml:space="preserve"> presented under the </w:t>
      </w:r>
      <w:r w:rsidR="00591C72" w:rsidRPr="00FA687A">
        <w:rPr>
          <w:rFonts w:asciiTheme="minorHAnsi" w:hAnsiTheme="minorHAnsi" w:cstheme="minorHAnsi"/>
          <w:color w:val="auto"/>
          <w:sz w:val="22"/>
          <w:szCs w:val="22"/>
        </w:rPr>
        <w:t>P</w:t>
      </w:r>
      <w:r w:rsidR="00F12F82" w:rsidRPr="00FA687A">
        <w:rPr>
          <w:rFonts w:asciiTheme="minorHAnsi" w:hAnsiTheme="minorHAnsi" w:cstheme="minorHAnsi"/>
          <w:color w:val="auto"/>
          <w:sz w:val="22"/>
          <w:szCs w:val="22"/>
        </w:rPr>
        <w:t xml:space="preserve">roject </w:t>
      </w:r>
      <w:r w:rsidR="00591C72" w:rsidRPr="00FA687A">
        <w:rPr>
          <w:rFonts w:asciiTheme="minorHAnsi" w:hAnsiTheme="minorHAnsi" w:cstheme="minorHAnsi"/>
          <w:color w:val="auto"/>
          <w:sz w:val="22"/>
          <w:szCs w:val="22"/>
        </w:rPr>
        <w:t>B</w:t>
      </w:r>
      <w:r w:rsidR="00F12F82" w:rsidRPr="00FA687A">
        <w:rPr>
          <w:rFonts w:asciiTheme="minorHAnsi" w:hAnsiTheme="minorHAnsi" w:cstheme="minorHAnsi"/>
          <w:color w:val="auto"/>
          <w:sz w:val="22"/>
          <w:szCs w:val="22"/>
        </w:rPr>
        <w:t xml:space="preserve">udget (Annex B). </w:t>
      </w:r>
      <w:r w:rsidRPr="00FA687A">
        <w:rPr>
          <w:rFonts w:asciiTheme="minorHAnsi" w:hAnsiTheme="minorHAnsi" w:cstheme="minorHAnsi"/>
          <w:color w:val="auto"/>
          <w:sz w:val="22"/>
          <w:szCs w:val="22"/>
        </w:rPr>
        <w:t>The Parties</w:t>
      </w:r>
      <w:r w:rsidRPr="002E3EB6">
        <w:rPr>
          <w:rFonts w:asciiTheme="minorHAnsi" w:hAnsiTheme="minorHAnsi" w:cstheme="minorHAnsi"/>
          <w:color w:val="auto"/>
          <w:sz w:val="22"/>
          <w:szCs w:val="22"/>
        </w:rPr>
        <w:t xml:space="preserve"> agree that the </w:t>
      </w:r>
      <w:r w:rsidRPr="002E3EB6">
        <w:rPr>
          <w:rFonts w:asciiTheme="minorHAnsi" w:hAnsiTheme="minorHAnsi" w:cstheme="minorHAnsi"/>
          <w:color w:val="auto"/>
          <w:sz w:val="22"/>
          <w:szCs w:val="22"/>
        </w:rPr>
        <w:lastRenderedPageBreak/>
        <w:t>payment of subsequent installment</w:t>
      </w:r>
      <w:r w:rsidR="009D56F4" w:rsidRPr="002E3EB6">
        <w:rPr>
          <w:rFonts w:asciiTheme="minorHAnsi" w:hAnsiTheme="minorHAnsi" w:cstheme="minorHAnsi"/>
          <w:color w:val="auto"/>
          <w:sz w:val="22"/>
          <w:szCs w:val="22"/>
        </w:rPr>
        <w:t>(</w:t>
      </w:r>
      <w:r w:rsidRPr="002E3EB6">
        <w:rPr>
          <w:rFonts w:asciiTheme="minorHAnsi" w:hAnsiTheme="minorHAnsi" w:cstheme="minorHAnsi"/>
          <w:color w:val="auto"/>
          <w:sz w:val="22"/>
          <w:szCs w:val="22"/>
        </w:rPr>
        <w:t>s</w:t>
      </w:r>
      <w:r w:rsidR="009D56F4" w:rsidRPr="002E3EB6">
        <w:rPr>
          <w:rFonts w:asciiTheme="minorHAnsi" w:hAnsiTheme="minorHAnsi" w:cstheme="minorHAnsi"/>
          <w:color w:val="auto"/>
          <w:sz w:val="22"/>
          <w:szCs w:val="22"/>
        </w:rPr>
        <w:t>)</w:t>
      </w:r>
      <w:r w:rsidRPr="002E3EB6">
        <w:rPr>
          <w:rFonts w:asciiTheme="minorHAnsi" w:hAnsiTheme="minorHAnsi" w:cstheme="minorHAnsi"/>
          <w:color w:val="auto"/>
          <w:sz w:val="22"/>
          <w:szCs w:val="22"/>
        </w:rPr>
        <w:t xml:space="preserve"> by the Ministry to the UN </w:t>
      </w:r>
      <w:r w:rsidR="00F106D3" w:rsidRPr="002E3EB6">
        <w:rPr>
          <w:rFonts w:asciiTheme="minorHAnsi" w:hAnsiTheme="minorHAnsi" w:cstheme="minorHAnsi"/>
          <w:color w:val="auto"/>
          <w:sz w:val="22"/>
          <w:szCs w:val="22"/>
        </w:rPr>
        <w:t xml:space="preserve">will be released in accordance with the payment schedule outlined in </w:t>
      </w:r>
      <w:r w:rsidR="00295AB9" w:rsidRPr="002E3EB6">
        <w:rPr>
          <w:rFonts w:asciiTheme="minorHAnsi" w:hAnsiTheme="minorHAnsi" w:cstheme="minorHAnsi"/>
          <w:color w:val="auto"/>
          <w:sz w:val="22"/>
          <w:szCs w:val="22"/>
        </w:rPr>
        <w:t>Article 2.</w:t>
      </w:r>
      <w:r w:rsidR="00DC36AD">
        <w:rPr>
          <w:rFonts w:asciiTheme="minorHAnsi" w:hAnsiTheme="minorHAnsi" w:cstheme="minorHAnsi"/>
          <w:color w:val="auto"/>
          <w:sz w:val="22"/>
          <w:szCs w:val="22"/>
        </w:rPr>
        <w:t>4</w:t>
      </w:r>
      <w:r w:rsidR="00295AB9" w:rsidRPr="002E3EB6">
        <w:rPr>
          <w:rFonts w:asciiTheme="minorHAnsi" w:hAnsiTheme="minorHAnsi" w:cstheme="minorHAnsi"/>
          <w:color w:val="auto"/>
          <w:sz w:val="22"/>
          <w:szCs w:val="22"/>
        </w:rPr>
        <w:t xml:space="preserve"> above</w:t>
      </w:r>
      <w:r w:rsidR="00F106D3" w:rsidRPr="002E3EB6">
        <w:rPr>
          <w:rFonts w:asciiTheme="minorHAnsi" w:hAnsiTheme="minorHAnsi" w:cstheme="minorHAnsi"/>
          <w:color w:val="auto"/>
          <w:sz w:val="22"/>
          <w:szCs w:val="22"/>
        </w:rPr>
        <w:t xml:space="preserve"> and </w:t>
      </w:r>
      <w:r w:rsidRPr="002E3EB6">
        <w:rPr>
          <w:rFonts w:asciiTheme="minorHAnsi" w:hAnsiTheme="minorHAnsi" w:cstheme="minorHAnsi"/>
          <w:color w:val="auto"/>
          <w:sz w:val="22"/>
          <w:szCs w:val="22"/>
        </w:rPr>
        <w:t>is subject to the UN’s submission to the Ministry of</w:t>
      </w:r>
      <w:r w:rsidR="00C8162E" w:rsidRPr="002E3EB6">
        <w:rPr>
          <w:rFonts w:asciiTheme="minorHAnsi" w:hAnsiTheme="minorHAnsi" w:cstheme="minorHAnsi"/>
          <w:color w:val="auto"/>
          <w:sz w:val="22"/>
          <w:szCs w:val="22"/>
        </w:rPr>
        <w:t xml:space="preserve"> interim </w:t>
      </w:r>
      <w:r w:rsidR="007F6BBD">
        <w:rPr>
          <w:rFonts w:asciiTheme="minorHAnsi" w:hAnsiTheme="minorHAnsi" w:cstheme="minorHAnsi"/>
          <w:color w:val="auto"/>
          <w:sz w:val="22"/>
          <w:szCs w:val="22"/>
        </w:rPr>
        <w:t xml:space="preserve">substantive </w:t>
      </w:r>
      <w:r w:rsidR="00C8162E" w:rsidRPr="002E3EB6">
        <w:rPr>
          <w:rFonts w:asciiTheme="minorHAnsi" w:hAnsiTheme="minorHAnsi" w:cstheme="minorHAnsi"/>
          <w:color w:val="auto"/>
          <w:sz w:val="22"/>
          <w:szCs w:val="22"/>
        </w:rPr>
        <w:t>and</w:t>
      </w:r>
      <w:r w:rsidR="002D5E67" w:rsidRPr="002E3EB6">
        <w:rPr>
          <w:rFonts w:asciiTheme="minorHAnsi" w:hAnsiTheme="minorHAnsi" w:cstheme="minorHAnsi"/>
          <w:color w:val="auto"/>
          <w:sz w:val="22"/>
          <w:szCs w:val="22"/>
        </w:rPr>
        <w:t xml:space="preserve"> </w:t>
      </w:r>
      <w:r w:rsidR="00AD2A79" w:rsidRPr="002E3EB6">
        <w:rPr>
          <w:rFonts w:asciiTheme="minorHAnsi" w:hAnsiTheme="minorHAnsi" w:cstheme="minorHAnsi"/>
          <w:color w:val="auto"/>
          <w:sz w:val="22"/>
          <w:szCs w:val="22"/>
        </w:rPr>
        <w:t>financial reports</w:t>
      </w:r>
      <w:r w:rsidR="00C8162E" w:rsidRPr="002E3EB6">
        <w:rPr>
          <w:rFonts w:asciiTheme="minorHAnsi" w:hAnsiTheme="minorHAnsi" w:cstheme="minorHAnsi"/>
          <w:color w:val="auto"/>
          <w:sz w:val="22"/>
          <w:szCs w:val="22"/>
        </w:rPr>
        <w:t xml:space="preserve"> that</w:t>
      </w:r>
      <w:r w:rsidR="00ED5A6F" w:rsidRPr="002E3EB6">
        <w:rPr>
          <w:rFonts w:asciiTheme="minorHAnsi" w:hAnsiTheme="minorHAnsi" w:cstheme="minorHAnsi"/>
          <w:color w:val="auto"/>
          <w:sz w:val="22"/>
          <w:szCs w:val="22"/>
        </w:rPr>
        <w:t xml:space="preserve"> show actual expenditure against the approved project budget and related </w:t>
      </w:r>
      <w:r w:rsidR="00B40248">
        <w:rPr>
          <w:rFonts w:asciiTheme="minorHAnsi" w:hAnsiTheme="minorHAnsi" w:cstheme="minorHAnsi"/>
          <w:color w:val="auto"/>
          <w:sz w:val="22"/>
          <w:szCs w:val="22"/>
        </w:rPr>
        <w:t>substan</w:t>
      </w:r>
      <w:r w:rsidR="00ED5A6F" w:rsidRPr="002E3EB6">
        <w:rPr>
          <w:rFonts w:asciiTheme="minorHAnsi" w:hAnsiTheme="minorHAnsi" w:cstheme="minorHAnsi"/>
          <w:color w:val="auto"/>
          <w:sz w:val="22"/>
          <w:szCs w:val="22"/>
        </w:rPr>
        <w:t>tive reports</w:t>
      </w:r>
      <w:r w:rsidR="00C8162E" w:rsidRPr="002E3EB6">
        <w:rPr>
          <w:rFonts w:asciiTheme="minorHAnsi" w:hAnsiTheme="minorHAnsi" w:cstheme="minorHAnsi"/>
          <w:color w:val="auto"/>
          <w:sz w:val="22"/>
          <w:szCs w:val="22"/>
        </w:rPr>
        <w:t xml:space="preserve">. </w:t>
      </w:r>
    </w:p>
    <w:p w14:paraId="1A3E58A4" w14:textId="77777777" w:rsidR="00635E01" w:rsidRPr="00E24038" w:rsidRDefault="00635E01" w:rsidP="002E3EB6">
      <w:pPr>
        <w:pStyle w:val="Overskrift2"/>
        <w:numPr>
          <w:ilvl w:val="0"/>
          <w:numId w:val="0"/>
        </w:numPr>
        <w:spacing w:before="0" w:line="240" w:lineRule="auto"/>
        <w:ind w:right="58"/>
        <w:rPr>
          <w:rFonts w:asciiTheme="minorHAnsi" w:hAnsiTheme="minorHAnsi" w:cstheme="minorHAnsi"/>
          <w:color w:val="auto"/>
          <w:sz w:val="22"/>
          <w:szCs w:val="22"/>
        </w:rPr>
      </w:pPr>
    </w:p>
    <w:p w14:paraId="5A968E4A" w14:textId="77777777" w:rsidR="00E232B3" w:rsidRDefault="00D34455" w:rsidP="00E26048">
      <w:pPr>
        <w:pStyle w:val="Overskrift2"/>
        <w:spacing w:before="0" w:line="240" w:lineRule="auto"/>
        <w:ind w:left="0" w:right="58" w:firstLine="0"/>
        <w:rPr>
          <w:rFonts w:asciiTheme="minorHAnsi" w:hAnsiTheme="minorHAnsi" w:cstheme="minorHAnsi"/>
          <w:color w:val="auto"/>
          <w:sz w:val="22"/>
          <w:szCs w:val="22"/>
        </w:rPr>
      </w:pPr>
      <w:r w:rsidRPr="00324788">
        <w:rPr>
          <w:rFonts w:asciiTheme="minorHAnsi" w:hAnsiTheme="minorHAnsi" w:cstheme="minorHAnsi"/>
          <w:color w:val="auto"/>
          <w:sz w:val="22"/>
          <w:szCs w:val="22"/>
        </w:rPr>
        <w:t xml:space="preserve">The </w:t>
      </w:r>
      <w:r w:rsidR="005B347A" w:rsidRPr="00AC7CB3">
        <w:rPr>
          <w:rFonts w:asciiTheme="minorHAnsi" w:hAnsiTheme="minorHAnsi" w:cstheme="minorHAnsi"/>
          <w:color w:val="auto"/>
          <w:sz w:val="22"/>
          <w:szCs w:val="22"/>
        </w:rPr>
        <w:t>Contribution</w:t>
      </w:r>
      <w:r w:rsidRPr="00324788">
        <w:rPr>
          <w:rFonts w:asciiTheme="minorHAnsi" w:hAnsiTheme="minorHAnsi" w:cstheme="minorHAnsi"/>
          <w:color w:val="auto"/>
          <w:sz w:val="22"/>
          <w:szCs w:val="22"/>
        </w:rPr>
        <w:t xml:space="preserve"> </w:t>
      </w:r>
      <w:r w:rsidR="0015669B">
        <w:rPr>
          <w:rFonts w:asciiTheme="minorHAnsi" w:hAnsiTheme="minorHAnsi" w:cstheme="minorHAnsi"/>
          <w:color w:val="auto"/>
          <w:sz w:val="22"/>
          <w:szCs w:val="22"/>
        </w:rPr>
        <w:t xml:space="preserve">and the activities funded therefrom </w:t>
      </w:r>
      <w:r w:rsidRPr="00324788">
        <w:rPr>
          <w:rFonts w:asciiTheme="minorHAnsi" w:hAnsiTheme="minorHAnsi" w:cstheme="minorHAnsi"/>
          <w:color w:val="auto"/>
          <w:sz w:val="22"/>
          <w:szCs w:val="22"/>
        </w:rPr>
        <w:t>shall be administered by the United Nations in accordance with applicable United Nations regulations, rules, policies</w:t>
      </w:r>
      <w:r w:rsidR="00532555">
        <w:rPr>
          <w:rFonts w:asciiTheme="minorHAnsi" w:hAnsiTheme="minorHAnsi" w:cstheme="minorHAnsi"/>
          <w:color w:val="auto"/>
          <w:sz w:val="22"/>
          <w:szCs w:val="22"/>
        </w:rPr>
        <w:t>,</w:t>
      </w:r>
      <w:r w:rsidRPr="00324788">
        <w:rPr>
          <w:rFonts w:asciiTheme="minorHAnsi" w:hAnsiTheme="minorHAnsi" w:cstheme="minorHAnsi"/>
          <w:color w:val="auto"/>
          <w:sz w:val="22"/>
          <w:szCs w:val="22"/>
        </w:rPr>
        <w:t xml:space="preserve"> and procedures</w:t>
      </w:r>
      <w:r w:rsidR="008C0547">
        <w:rPr>
          <w:rFonts w:asciiTheme="minorHAnsi" w:hAnsiTheme="minorHAnsi" w:cstheme="minorHAnsi"/>
          <w:color w:val="auto"/>
          <w:sz w:val="22"/>
          <w:szCs w:val="22"/>
        </w:rPr>
        <w:t>, including the Financial and Staff Regulations and Rules of the United Nations</w:t>
      </w:r>
      <w:r w:rsidR="004E6267">
        <w:rPr>
          <w:rFonts w:asciiTheme="minorHAnsi" w:hAnsiTheme="minorHAnsi" w:cstheme="minorHAnsi"/>
          <w:color w:val="auto"/>
          <w:sz w:val="22"/>
          <w:szCs w:val="22"/>
        </w:rPr>
        <w:t xml:space="preserve">. </w:t>
      </w:r>
    </w:p>
    <w:p w14:paraId="5CDD84EC" w14:textId="77777777" w:rsidR="00E232B3" w:rsidRDefault="00E232B3" w:rsidP="00AA4E75">
      <w:pPr>
        <w:pStyle w:val="Overskrift2"/>
        <w:numPr>
          <w:ilvl w:val="0"/>
          <w:numId w:val="0"/>
        </w:numPr>
        <w:spacing w:before="0" w:line="240" w:lineRule="auto"/>
        <w:ind w:right="58"/>
        <w:rPr>
          <w:rFonts w:asciiTheme="minorHAnsi" w:hAnsiTheme="minorHAnsi" w:cstheme="minorHAnsi"/>
          <w:color w:val="auto"/>
          <w:sz w:val="22"/>
          <w:szCs w:val="22"/>
        </w:rPr>
      </w:pPr>
    </w:p>
    <w:p w14:paraId="39413BFC" w14:textId="55F736A5" w:rsidR="00681889" w:rsidRPr="00324788" w:rsidRDefault="00D34455" w:rsidP="00E26048">
      <w:pPr>
        <w:pStyle w:val="Overskrift2"/>
        <w:spacing w:before="0" w:line="240" w:lineRule="auto"/>
        <w:ind w:left="0" w:right="58" w:firstLine="0"/>
        <w:rPr>
          <w:rFonts w:asciiTheme="minorHAnsi" w:hAnsiTheme="minorHAnsi" w:cstheme="minorHAnsi"/>
          <w:color w:val="auto"/>
          <w:sz w:val="22"/>
          <w:szCs w:val="22"/>
        </w:rPr>
      </w:pPr>
      <w:r w:rsidRPr="00324788">
        <w:rPr>
          <w:rFonts w:asciiTheme="minorHAnsi" w:hAnsiTheme="minorHAnsi" w:cstheme="minorHAnsi"/>
          <w:color w:val="auto"/>
          <w:sz w:val="22"/>
          <w:szCs w:val="22"/>
        </w:rPr>
        <w:t xml:space="preserve">The </w:t>
      </w:r>
      <w:r w:rsidRPr="00AC7CB3">
        <w:rPr>
          <w:rFonts w:asciiTheme="minorHAnsi" w:hAnsiTheme="minorHAnsi" w:cstheme="minorHAnsi"/>
          <w:color w:val="auto"/>
          <w:sz w:val="22"/>
          <w:szCs w:val="22"/>
        </w:rPr>
        <w:t>Contribution</w:t>
      </w:r>
      <w:r w:rsidRPr="00324788">
        <w:rPr>
          <w:rFonts w:asciiTheme="minorHAnsi" w:hAnsiTheme="minorHAnsi" w:cstheme="minorHAnsi"/>
          <w:color w:val="auto"/>
          <w:sz w:val="22"/>
          <w:szCs w:val="22"/>
        </w:rPr>
        <w:t xml:space="preserve"> shall be held in trust and shall be used </w:t>
      </w:r>
      <w:r w:rsidR="00532555" w:rsidRPr="00324788">
        <w:rPr>
          <w:rFonts w:asciiTheme="minorHAnsi" w:hAnsiTheme="minorHAnsi" w:cstheme="minorHAnsi"/>
          <w:color w:val="auto"/>
          <w:sz w:val="22"/>
          <w:szCs w:val="22"/>
        </w:rPr>
        <w:t xml:space="preserve">solely </w:t>
      </w:r>
      <w:r w:rsidRPr="00324788">
        <w:rPr>
          <w:rFonts w:asciiTheme="minorHAnsi" w:hAnsiTheme="minorHAnsi" w:cstheme="minorHAnsi"/>
          <w:color w:val="auto"/>
          <w:sz w:val="22"/>
          <w:szCs w:val="22"/>
        </w:rPr>
        <w:t xml:space="preserve">for the purposes of the </w:t>
      </w:r>
      <w:r w:rsidRPr="00AC7CB3">
        <w:rPr>
          <w:rFonts w:asciiTheme="minorHAnsi" w:hAnsiTheme="minorHAnsi" w:cstheme="minorHAnsi"/>
          <w:color w:val="auto"/>
          <w:sz w:val="22"/>
          <w:szCs w:val="22"/>
        </w:rPr>
        <w:t>Project</w:t>
      </w:r>
      <w:r w:rsidRPr="00324788">
        <w:rPr>
          <w:rFonts w:asciiTheme="minorHAnsi" w:hAnsiTheme="minorHAnsi" w:cstheme="minorHAnsi"/>
          <w:color w:val="auto"/>
          <w:sz w:val="22"/>
          <w:szCs w:val="22"/>
        </w:rPr>
        <w:t xml:space="preserve"> as set out herein</w:t>
      </w:r>
      <w:r w:rsidR="00216FE5">
        <w:rPr>
          <w:rFonts w:asciiTheme="minorHAnsi" w:hAnsiTheme="minorHAnsi" w:cstheme="minorHAnsi"/>
          <w:color w:val="auto"/>
          <w:sz w:val="22"/>
          <w:szCs w:val="22"/>
        </w:rPr>
        <w:t xml:space="preserve"> and described in the </w:t>
      </w:r>
      <w:r w:rsidR="00216FE5" w:rsidRPr="00AC7CB3">
        <w:rPr>
          <w:rFonts w:asciiTheme="minorHAnsi" w:hAnsiTheme="minorHAnsi" w:cstheme="minorHAnsi"/>
          <w:color w:val="auto"/>
          <w:sz w:val="22"/>
          <w:szCs w:val="22"/>
        </w:rPr>
        <w:t>Project</w:t>
      </w:r>
      <w:r w:rsidR="00216FE5">
        <w:rPr>
          <w:rFonts w:asciiTheme="minorHAnsi" w:hAnsiTheme="minorHAnsi" w:cstheme="minorHAnsi"/>
          <w:color w:val="auto"/>
          <w:sz w:val="22"/>
          <w:szCs w:val="22"/>
        </w:rPr>
        <w:t xml:space="preserve"> Document in Annex A</w:t>
      </w:r>
      <w:r w:rsidR="00CA7B4F">
        <w:rPr>
          <w:rFonts w:asciiTheme="minorHAnsi" w:hAnsiTheme="minorHAnsi" w:cstheme="minorHAnsi"/>
          <w:color w:val="auto"/>
          <w:sz w:val="22"/>
          <w:szCs w:val="22"/>
        </w:rPr>
        <w:t xml:space="preserve"> of this Agreement</w:t>
      </w:r>
      <w:r w:rsidRPr="00324788">
        <w:rPr>
          <w:rFonts w:asciiTheme="minorHAnsi" w:hAnsiTheme="minorHAnsi" w:cstheme="minorHAnsi"/>
          <w:color w:val="auto"/>
          <w:sz w:val="22"/>
          <w:szCs w:val="22"/>
        </w:rPr>
        <w:t>. Accordingly, any personnel that may be engaged, any equipment, supplies</w:t>
      </w:r>
      <w:r w:rsidR="00532555">
        <w:rPr>
          <w:rFonts w:asciiTheme="minorHAnsi" w:hAnsiTheme="minorHAnsi" w:cstheme="minorHAnsi"/>
          <w:color w:val="auto"/>
          <w:sz w:val="22"/>
          <w:szCs w:val="22"/>
        </w:rPr>
        <w:t>,</w:t>
      </w:r>
      <w:r w:rsidRPr="00324788">
        <w:rPr>
          <w:rFonts w:asciiTheme="minorHAnsi" w:hAnsiTheme="minorHAnsi" w:cstheme="minorHAnsi"/>
          <w:color w:val="auto"/>
          <w:sz w:val="22"/>
          <w:szCs w:val="22"/>
        </w:rPr>
        <w:t xml:space="preserve"> or services </w:t>
      </w:r>
      <w:r w:rsidR="00532555">
        <w:rPr>
          <w:rFonts w:asciiTheme="minorHAnsi" w:hAnsiTheme="minorHAnsi" w:cstheme="minorHAnsi"/>
          <w:color w:val="auto"/>
          <w:sz w:val="22"/>
          <w:szCs w:val="22"/>
        </w:rPr>
        <w:t>that</w:t>
      </w:r>
      <w:r w:rsidRPr="00324788">
        <w:rPr>
          <w:rFonts w:asciiTheme="minorHAnsi" w:hAnsiTheme="minorHAnsi" w:cstheme="minorHAnsi"/>
          <w:color w:val="auto"/>
          <w:sz w:val="22"/>
          <w:szCs w:val="22"/>
        </w:rPr>
        <w:t xml:space="preserve"> may be purchased, and any contracts that may be entered </w:t>
      </w:r>
      <w:r w:rsidR="008C0547">
        <w:rPr>
          <w:rFonts w:asciiTheme="minorHAnsi" w:hAnsiTheme="minorHAnsi" w:cstheme="minorHAnsi"/>
          <w:color w:val="auto"/>
          <w:sz w:val="22"/>
          <w:szCs w:val="22"/>
        </w:rPr>
        <w:t xml:space="preserve">into </w:t>
      </w:r>
      <w:r w:rsidRPr="00324788">
        <w:rPr>
          <w:rFonts w:asciiTheme="minorHAnsi" w:hAnsiTheme="minorHAnsi" w:cstheme="minorHAnsi"/>
          <w:color w:val="auto"/>
          <w:sz w:val="22"/>
          <w:szCs w:val="22"/>
        </w:rPr>
        <w:t xml:space="preserve">using the </w:t>
      </w:r>
      <w:r w:rsidRPr="00AC7CB3">
        <w:rPr>
          <w:rFonts w:asciiTheme="minorHAnsi" w:hAnsiTheme="minorHAnsi" w:cstheme="minorHAnsi"/>
          <w:color w:val="auto"/>
          <w:sz w:val="22"/>
          <w:szCs w:val="22"/>
        </w:rPr>
        <w:t>Contribution</w:t>
      </w:r>
      <w:r w:rsidRPr="00324788">
        <w:rPr>
          <w:rFonts w:asciiTheme="minorHAnsi" w:hAnsiTheme="minorHAnsi" w:cstheme="minorHAnsi"/>
          <w:color w:val="auto"/>
          <w:sz w:val="22"/>
          <w:szCs w:val="22"/>
        </w:rPr>
        <w:t xml:space="preserve"> shall be </w:t>
      </w:r>
      <w:r w:rsidR="00B7477C" w:rsidRPr="00324788">
        <w:rPr>
          <w:rFonts w:asciiTheme="minorHAnsi" w:hAnsiTheme="minorHAnsi" w:cstheme="minorHAnsi"/>
          <w:color w:val="auto"/>
          <w:sz w:val="22"/>
          <w:szCs w:val="22"/>
        </w:rPr>
        <w:t>undertaken</w:t>
      </w:r>
      <w:r w:rsidRPr="00324788">
        <w:rPr>
          <w:rFonts w:asciiTheme="minorHAnsi" w:hAnsiTheme="minorHAnsi" w:cstheme="minorHAnsi"/>
          <w:color w:val="auto"/>
          <w:sz w:val="22"/>
          <w:szCs w:val="22"/>
        </w:rPr>
        <w:t xml:space="preserve"> </w:t>
      </w:r>
      <w:r w:rsidR="00547FA3">
        <w:rPr>
          <w:rFonts w:asciiTheme="minorHAnsi" w:hAnsiTheme="minorHAnsi" w:cstheme="minorHAnsi"/>
          <w:color w:val="auto"/>
          <w:sz w:val="22"/>
          <w:szCs w:val="22"/>
        </w:rPr>
        <w:t xml:space="preserve">by the UN </w:t>
      </w:r>
      <w:r w:rsidRPr="00324788">
        <w:rPr>
          <w:rFonts w:asciiTheme="minorHAnsi" w:hAnsiTheme="minorHAnsi" w:cstheme="minorHAnsi"/>
          <w:color w:val="auto"/>
          <w:sz w:val="22"/>
          <w:szCs w:val="22"/>
        </w:rPr>
        <w:t xml:space="preserve">in accordance with </w:t>
      </w:r>
      <w:r w:rsidR="00F72E76" w:rsidRPr="00324788">
        <w:rPr>
          <w:rFonts w:asciiTheme="minorHAnsi" w:hAnsiTheme="minorHAnsi" w:cstheme="minorHAnsi"/>
          <w:color w:val="auto"/>
          <w:sz w:val="22"/>
          <w:szCs w:val="22"/>
        </w:rPr>
        <w:t xml:space="preserve">applicable UN </w:t>
      </w:r>
      <w:r w:rsidRPr="00324788">
        <w:rPr>
          <w:rFonts w:asciiTheme="minorHAnsi" w:hAnsiTheme="minorHAnsi" w:cstheme="minorHAnsi"/>
          <w:color w:val="auto"/>
          <w:sz w:val="22"/>
          <w:szCs w:val="22"/>
        </w:rPr>
        <w:t>regulations, rules, policies</w:t>
      </w:r>
      <w:r w:rsidR="00532555">
        <w:rPr>
          <w:rFonts w:asciiTheme="minorHAnsi" w:hAnsiTheme="minorHAnsi" w:cstheme="minorHAnsi"/>
          <w:color w:val="auto"/>
          <w:sz w:val="22"/>
          <w:szCs w:val="22"/>
        </w:rPr>
        <w:t>,</w:t>
      </w:r>
      <w:r w:rsidRPr="00324788">
        <w:rPr>
          <w:rFonts w:asciiTheme="minorHAnsi" w:hAnsiTheme="minorHAnsi" w:cstheme="minorHAnsi"/>
          <w:color w:val="auto"/>
          <w:sz w:val="22"/>
          <w:szCs w:val="22"/>
        </w:rPr>
        <w:t xml:space="preserve"> and procedures.  </w:t>
      </w:r>
    </w:p>
    <w:p w14:paraId="16A6FBC1" w14:textId="10A35ADB" w:rsidR="00681889" w:rsidRDefault="00681889" w:rsidP="00E26048">
      <w:pPr>
        <w:spacing w:after="0" w:line="240" w:lineRule="auto"/>
        <w:ind w:left="0" w:right="58" w:firstLine="0"/>
        <w:jc w:val="left"/>
      </w:pPr>
    </w:p>
    <w:p w14:paraId="1F14E059" w14:textId="72C5C0FA" w:rsidR="00681889" w:rsidRPr="00996CCF" w:rsidRDefault="00D34455" w:rsidP="00E26048">
      <w:pPr>
        <w:pStyle w:val="Overskrift2"/>
        <w:spacing w:before="0" w:line="240" w:lineRule="auto"/>
        <w:ind w:left="0" w:right="58" w:firstLine="0"/>
        <w:rPr>
          <w:rFonts w:asciiTheme="minorHAnsi" w:hAnsiTheme="minorHAnsi" w:cstheme="minorHAnsi"/>
          <w:color w:val="auto"/>
          <w:sz w:val="22"/>
          <w:szCs w:val="22"/>
        </w:rPr>
      </w:pPr>
      <w:r w:rsidRPr="00996CCF">
        <w:rPr>
          <w:rFonts w:asciiTheme="minorHAnsi" w:hAnsiTheme="minorHAnsi" w:cstheme="minorHAnsi"/>
          <w:color w:val="auto"/>
          <w:sz w:val="22"/>
          <w:szCs w:val="22"/>
        </w:rPr>
        <w:t xml:space="preserve">The </w:t>
      </w:r>
      <w:r w:rsidR="00B54ABF">
        <w:rPr>
          <w:rFonts w:asciiTheme="minorHAnsi" w:hAnsiTheme="minorHAnsi" w:cstheme="minorHAnsi"/>
          <w:color w:val="auto"/>
          <w:sz w:val="22"/>
          <w:szCs w:val="22"/>
        </w:rPr>
        <w:t xml:space="preserve">Parties agree that the </w:t>
      </w:r>
      <w:r w:rsidR="00A539CA" w:rsidRPr="00AC7CB3">
        <w:rPr>
          <w:rFonts w:asciiTheme="minorHAnsi" w:hAnsiTheme="minorHAnsi" w:cstheme="minorHAnsi"/>
          <w:color w:val="auto"/>
          <w:sz w:val="22"/>
          <w:szCs w:val="22"/>
        </w:rPr>
        <w:t>Contribution</w:t>
      </w:r>
      <w:r w:rsidRPr="00996CCF">
        <w:rPr>
          <w:rFonts w:asciiTheme="minorHAnsi" w:hAnsiTheme="minorHAnsi" w:cstheme="minorHAnsi"/>
          <w:color w:val="auto"/>
          <w:sz w:val="22"/>
          <w:szCs w:val="22"/>
        </w:rPr>
        <w:t xml:space="preserve"> </w:t>
      </w:r>
      <w:r w:rsidR="00CD64DB">
        <w:rPr>
          <w:rFonts w:asciiTheme="minorHAnsi" w:hAnsiTheme="minorHAnsi" w:cstheme="minorHAnsi"/>
          <w:color w:val="auto"/>
          <w:sz w:val="22"/>
          <w:szCs w:val="22"/>
        </w:rPr>
        <w:t xml:space="preserve">shall </w:t>
      </w:r>
      <w:r w:rsidR="00F72DA5">
        <w:rPr>
          <w:rFonts w:asciiTheme="minorHAnsi" w:hAnsiTheme="minorHAnsi" w:cstheme="minorHAnsi"/>
          <w:color w:val="auto"/>
          <w:sz w:val="22"/>
          <w:szCs w:val="22"/>
        </w:rPr>
        <w:t>cover</w:t>
      </w:r>
      <w:r w:rsidRPr="00996CCF">
        <w:rPr>
          <w:rFonts w:asciiTheme="minorHAnsi" w:hAnsiTheme="minorHAnsi" w:cstheme="minorHAnsi"/>
          <w:color w:val="auto"/>
          <w:sz w:val="22"/>
          <w:szCs w:val="22"/>
        </w:rPr>
        <w:t xml:space="preserve">: </w:t>
      </w:r>
    </w:p>
    <w:p w14:paraId="7EEF89E0" w14:textId="77777777" w:rsidR="00681889" w:rsidRPr="00996CCF" w:rsidRDefault="00681889" w:rsidP="00E26048">
      <w:pPr>
        <w:pStyle w:val="Overskrift2"/>
        <w:numPr>
          <w:ilvl w:val="0"/>
          <w:numId w:val="0"/>
        </w:numPr>
        <w:spacing w:before="0" w:line="240" w:lineRule="auto"/>
        <w:ind w:right="58"/>
        <w:rPr>
          <w:rFonts w:asciiTheme="minorHAnsi" w:hAnsiTheme="minorHAnsi" w:cstheme="minorHAnsi"/>
          <w:color w:val="auto"/>
          <w:sz w:val="22"/>
          <w:szCs w:val="22"/>
        </w:rPr>
      </w:pPr>
    </w:p>
    <w:p w14:paraId="46894485" w14:textId="77777777" w:rsidR="00681889" w:rsidRDefault="00D067B0" w:rsidP="00E26048">
      <w:pPr>
        <w:numPr>
          <w:ilvl w:val="0"/>
          <w:numId w:val="1"/>
        </w:numPr>
        <w:spacing w:after="0" w:line="240" w:lineRule="auto"/>
        <w:ind w:right="58" w:hanging="360"/>
      </w:pPr>
      <w:r>
        <w:t xml:space="preserve">direct </w:t>
      </w:r>
      <w:r w:rsidR="00D34455">
        <w:t xml:space="preserve">expenditures incurred by the United Nations in the performance of the </w:t>
      </w:r>
      <w:r w:rsidR="007C6226">
        <w:t xml:space="preserve">UN’s </w:t>
      </w:r>
      <w:r w:rsidR="00D34455">
        <w:t xml:space="preserve">activities </w:t>
      </w:r>
      <w:r w:rsidR="008D3DBE">
        <w:t>in-conn</w:t>
      </w:r>
      <w:r w:rsidR="00D34455">
        <w:t xml:space="preserve">ection with the </w:t>
      </w:r>
      <w:r w:rsidR="00D34455" w:rsidRPr="00AC7CB3">
        <w:t>Project</w:t>
      </w:r>
      <w:r w:rsidR="00D34455">
        <w:t xml:space="preserve">; </w:t>
      </w:r>
    </w:p>
    <w:p w14:paraId="1B167CC2" w14:textId="565E55D4" w:rsidR="00681889" w:rsidRDefault="00D34455" w:rsidP="00E26048">
      <w:pPr>
        <w:numPr>
          <w:ilvl w:val="0"/>
          <w:numId w:val="1"/>
        </w:numPr>
        <w:spacing w:after="0" w:line="240" w:lineRule="auto"/>
        <w:ind w:right="58" w:hanging="360"/>
      </w:pPr>
      <w:r>
        <w:t>a standard thirteen</w:t>
      </w:r>
      <w:r w:rsidR="00E77CE5">
        <w:t xml:space="preserve"> percent</w:t>
      </w:r>
      <w:r>
        <w:t xml:space="preserve"> (13%)</w:t>
      </w:r>
      <w:r w:rsidR="002716E8">
        <w:t xml:space="preserve"> </w:t>
      </w:r>
      <w:r>
        <w:t xml:space="preserve">of all </w:t>
      </w:r>
      <w:r w:rsidR="00D067B0">
        <w:t xml:space="preserve">direct </w:t>
      </w:r>
      <w:r>
        <w:t xml:space="preserve">expenditures from the </w:t>
      </w:r>
      <w:r w:rsidR="000E7F4A" w:rsidRPr="00AC7CB3">
        <w:t>Contribution</w:t>
      </w:r>
      <w:r>
        <w:t xml:space="preserve"> shall be charge</w:t>
      </w:r>
      <w:r w:rsidR="001C00B3">
        <w:t>d</w:t>
      </w:r>
      <w:r>
        <w:t xml:space="preserve"> for </w:t>
      </w:r>
      <w:r w:rsidR="00216FE5" w:rsidRPr="00AC7CB3">
        <w:t>project</w:t>
      </w:r>
      <w:r w:rsidR="00216FE5">
        <w:t xml:space="preserve"> </w:t>
      </w:r>
      <w:r>
        <w:t xml:space="preserve">support services provided by the United Nations in the implementation of activities </w:t>
      </w:r>
      <w:r w:rsidR="008D3DBE">
        <w:t>in-conn</w:t>
      </w:r>
      <w:r w:rsidR="000B390C">
        <w:t xml:space="preserve">ection with the </w:t>
      </w:r>
      <w:r w:rsidR="000B390C" w:rsidRPr="00AE7752">
        <w:t>Project</w:t>
      </w:r>
      <w:r w:rsidR="006E5DD4" w:rsidRPr="00AE7752">
        <w:t>,</w:t>
      </w:r>
      <w:r w:rsidR="002716E8" w:rsidRPr="00AE7752">
        <w:t xml:space="preserve"> in accordance</w:t>
      </w:r>
      <w:r w:rsidR="002716E8">
        <w:t xml:space="preserve"> with G</w:t>
      </w:r>
      <w:r w:rsidR="00946C90">
        <w:t xml:space="preserve">eneral </w:t>
      </w:r>
      <w:r w:rsidR="002716E8">
        <w:t>A</w:t>
      </w:r>
      <w:r w:rsidR="00946C90">
        <w:t>ssembly</w:t>
      </w:r>
      <w:r w:rsidR="002716E8">
        <w:t xml:space="preserve"> </w:t>
      </w:r>
      <w:r w:rsidR="00946C90">
        <w:t>r</w:t>
      </w:r>
      <w:r w:rsidR="002716E8">
        <w:t>esolution 35/217</w:t>
      </w:r>
      <w:r>
        <w:t xml:space="preserve">; and </w:t>
      </w:r>
    </w:p>
    <w:p w14:paraId="1030DF69" w14:textId="78E2A151" w:rsidR="00681889" w:rsidRDefault="0022251F" w:rsidP="00E26048">
      <w:pPr>
        <w:numPr>
          <w:ilvl w:val="0"/>
          <w:numId w:val="1"/>
        </w:numPr>
        <w:spacing w:after="0" w:line="240" w:lineRule="auto"/>
        <w:ind w:right="58" w:hanging="360"/>
      </w:pPr>
      <w:r w:rsidRPr="00AE7752">
        <w:t>[</w:t>
      </w:r>
      <w:r>
        <w:rPr>
          <w:highlight w:val="yellow"/>
        </w:rPr>
        <w:t xml:space="preserve">TO BE INCLUDED </w:t>
      </w:r>
      <w:r w:rsidR="009D47EB">
        <w:rPr>
          <w:highlight w:val="yellow"/>
        </w:rPr>
        <w:t xml:space="preserve">ONLY FOR </w:t>
      </w:r>
      <w:r w:rsidR="009D47EB" w:rsidRPr="00AE7752">
        <w:rPr>
          <w:highlight w:val="yellow"/>
        </w:rPr>
        <w:t>PROJECTS</w:t>
      </w:r>
      <w:r w:rsidR="00543A43" w:rsidRPr="00AE7752" w:rsidDel="006E5DD4">
        <w:rPr>
          <w:highlight w:val="yellow"/>
        </w:rPr>
        <w:t xml:space="preserve"> </w:t>
      </w:r>
      <w:r w:rsidR="00641808" w:rsidRPr="00AE7752">
        <w:rPr>
          <w:highlight w:val="yellow"/>
        </w:rPr>
        <w:t xml:space="preserve">THAT ARE SUBJECT TO THE </w:t>
      </w:r>
      <w:r w:rsidR="00FF6BBF" w:rsidRPr="00AE7752">
        <w:rPr>
          <w:highlight w:val="yellow"/>
        </w:rPr>
        <w:t xml:space="preserve">COORDINATION </w:t>
      </w:r>
      <w:r w:rsidR="00641808" w:rsidRPr="00AE7752">
        <w:rPr>
          <w:highlight w:val="yellow"/>
        </w:rPr>
        <w:t>LEVY</w:t>
      </w:r>
      <w:r w:rsidR="001C5C6A" w:rsidRPr="00AE7752">
        <w:rPr>
          <w:highlight w:val="yellow"/>
        </w:rPr>
        <w:t>]</w:t>
      </w:r>
      <w:r w:rsidR="009F573D" w:rsidRPr="00AE7752">
        <w:rPr>
          <w:highlight w:val="yellow"/>
        </w:rPr>
        <w:t xml:space="preserve">[an </w:t>
      </w:r>
      <w:r w:rsidR="009F573D" w:rsidRPr="00AA4E75">
        <w:rPr>
          <w:highlight w:val="yellow"/>
        </w:rPr>
        <w:t>amount of</w:t>
      </w:r>
      <w:r w:rsidR="004A265B">
        <w:rPr>
          <w:highlight w:val="yellow"/>
        </w:rPr>
        <w:t xml:space="preserve"> one percent (</w:t>
      </w:r>
      <w:r w:rsidR="009F573D" w:rsidRPr="00AA4E75">
        <w:rPr>
          <w:highlight w:val="yellow"/>
        </w:rPr>
        <w:t>1%</w:t>
      </w:r>
      <w:r w:rsidR="004A265B">
        <w:rPr>
          <w:highlight w:val="yellow"/>
        </w:rPr>
        <w:t>)</w:t>
      </w:r>
      <w:r w:rsidR="009F573D" w:rsidRPr="00AA4E75">
        <w:rPr>
          <w:highlight w:val="yellow"/>
        </w:rPr>
        <w:t xml:space="preserve"> of </w:t>
      </w:r>
      <w:r w:rsidR="009F573D" w:rsidRPr="00AB75DF">
        <w:rPr>
          <w:highlight w:val="yellow"/>
        </w:rPr>
        <w:t xml:space="preserve">the Contribution </w:t>
      </w:r>
      <w:r w:rsidR="009F573D" w:rsidRPr="00AA4E75">
        <w:rPr>
          <w:highlight w:val="yellow"/>
        </w:rPr>
        <w:t>to finance the United Nations Resident Coordinator S</w:t>
      </w:r>
      <w:r w:rsidR="00BA4D99" w:rsidRPr="00AA4E75">
        <w:rPr>
          <w:highlight w:val="yellow"/>
        </w:rPr>
        <w:t xml:space="preserve">ystem </w:t>
      </w:r>
      <w:r w:rsidR="00C91D63">
        <w:rPr>
          <w:highlight w:val="yellow"/>
        </w:rPr>
        <w:t xml:space="preserve">pursuant to the </w:t>
      </w:r>
      <w:r w:rsidR="000C7CEB">
        <w:rPr>
          <w:highlight w:val="yellow"/>
        </w:rPr>
        <w:t>below</w:t>
      </w:r>
      <w:r w:rsidR="000C7CEB" w:rsidRPr="00AA4E75">
        <w:rPr>
          <w:highlight w:val="yellow"/>
        </w:rPr>
        <w:t>:</w:t>
      </w:r>
      <w:r w:rsidR="00253F67">
        <w:rPr>
          <w:rStyle w:val="Fodnotehenvisning"/>
          <w:highlight w:val="yellow"/>
        </w:rPr>
        <w:footnoteReference w:id="3"/>
      </w:r>
      <w:r w:rsidR="000C7CEB" w:rsidRPr="00AE7752">
        <w:t>]</w:t>
      </w:r>
    </w:p>
    <w:p w14:paraId="3DF76A01" w14:textId="77777777" w:rsidR="00681889" w:rsidRDefault="00D34455" w:rsidP="00E26048">
      <w:pPr>
        <w:spacing w:after="0" w:line="240" w:lineRule="auto"/>
        <w:ind w:left="0" w:right="58" w:firstLine="0"/>
        <w:jc w:val="left"/>
      </w:pPr>
      <w:r>
        <w:t xml:space="preserve"> </w:t>
      </w:r>
    </w:p>
    <w:p w14:paraId="57AA7E4E" w14:textId="3E00F756" w:rsidR="000C7CEB" w:rsidRPr="0022251F" w:rsidRDefault="000C7CEB" w:rsidP="00AA4E75">
      <w:pPr>
        <w:ind w:left="1418" w:firstLine="0"/>
        <w:rPr>
          <w:highlight w:val="yellow"/>
        </w:rPr>
      </w:pPr>
      <w:r w:rsidRPr="00AA4E75">
        <w:rPr>
          <w:highlight w:val="yellow"/>
        </w:rPr>
        <w:t xml:space="preserve">Pursuant to paragraph 10(a) of United Nations General </w:t>
      </w:r>
      <w:r w:rsidRPr="0022251F">
        <w:rPr>
          <w:highlight w:val="yellow"/>
        </w:rPr>
        <w:t xml:space="preserve">Assembly </w:t>
      </w:r>
      <w:r w:rsidR="000F3C5D" w:rsidRPr="0022251F">
        <w:rPr>
          <w:highlight w:val="yellow"/>
        </w:rPr>
        <w:t>r</w:t>
      </w:r>
      <w:r w:rsidRPr="0022251F">
        <w:rPr>
          <w:highlight w:val="yellow"/>
        </w:rPr>
        <w:t xml:space="preserve">esolution 72/279 of 31 May 2018, </w:t>
      </w:r>
      <w:r w:rsidR="00363E9B" w:rsidRPr="0022251F">
        <w:rPr>
          <w:highlight w:val="yellow"/>
        </w:rPr>
        <w:t>the Ministry</w:t>
      </w:r>
      <w:r w:rsidRPr="0022251F">
        <w:rPr>
          <w:highlight w:val="yellow"/>
        </w:rPr>
        <w:t xml:space="preserve"> agrees that an amount corresponding to 1% of the contribution to [UN entity] shall be paid to fund the United Nations Resident Coordinator System. This amount, hereinafter referred to as the “coordination levy” will be held in trust by [UN entity] until transfer to the United Nations Secretariat for deposit into the United Nations Special Purpose Trust Fund for the reinvigorated Resident Coordinator system, which has been established to fund the UN Resident Coordinator System and is managed by the United Nations Secretariat.</w:t>
      </w:r>
    </w:p>
    <w:p w14:paraId="42BC5D4A" w14:textId="77777777" w:rsidR="000C7CEB" w:rsidRPr="0022251F" w:rsidRDefault="000C7CEB" w:rsidP="000C7CEB">
      <w:pPr>
        <w:ind w:firstLine="710"/>
        <w:rPr>
          <w:highlight w:val="yellow"/>
        </w:rPr>
      </w:pPr>
    </w:p>
    <w:p w14:paraId="4F53A963" w14:textId="77777777" w:rsidR="000C7CEB" w:rsidRPr="0022251F" w:rsidRDefault="00363E9B" w:rsidP="00AA4E75">
      <w:pPr>
        <w:ind w:left="1418" w:firstLine="0"/>
        <w:rPr>
          <w:highlight w:val="yellow"/>
        </w:rPr>
      </w:pPr>
      <w:r w:rsidRPr="0022251F">
        <w:rPr>
          <w:highlight w:val="yellow"/>
        </w:rPr>
        <w:t>The Ministry</w:t>
      </w:r>
      <w:r w:rsidR="000C7CEB" w:rsidRPr="0022251F">
        <w:rPr>
          <w:highlight w:val="yellow"/>
        </w:rPr>
        <w:t xml:space="preserve"> acknowledges that once the coordination levy has been transferred by the [UN entity] to the United Nations Secretariat, the [UN entity] is not responsible for the use of the coordination levy and does not assume any liability. The fiduciary responsibility lies with the United Nations Secretariat as the manager of the Resident Coordinator system. </w:t>
      </w:r>
    </w:p>
    <w:p w14:paraId="57961C12" w14:textId="77777777" w:rsidR="000C7CEB" w:rsidRPr="0022251F" w:rsidRDefault="000C7CEB" w:rsidP="00AA4E75">
      <w:pPr>
        <w:ind w:left="1418" w:firstLine="0"/>
        <w:rPr>
          <w:highlight w:val="yellow"/>
        </w:rPr>
      </w:pPr>
    </w:p>
    <w:p w14:paraId="34BFC7F7" w14:textId="1D25D165" w:rsidR="000C7CEB" w:rsidRPr="0022251F" w:rsidRDefault="000C7CEB" w:rsidP="00AA4E75">
      <w:pPr>
        <w:ind w:left="1418" w:firstLine="0"/>
        <w:rPr>
          <w:highlight w:val="yellow"/>
        </w:rPr>
      </w:pPr>
      <w:r w:rsidRPr="0022251F">
        <w:rPr>
          <w:highlight w:val="yellow"/>
        </w:rPr>
        <w:lastRenderedPageBreak/>
        <w:t xml:space="preserve">The coordination levy does not form part of the [UN entity’s] cost recovery and </w:t>
      </w:r>
      <w:proofErr w:type="gramStart"/>
      <w:r w:rsidR="00A2585D" w:rsidRPr="0022251F">
        <w:rPr>
          <w:highlight w:val="yellow"/>
        </w:rPr>
        <w:t>I</w:t>
      </w:r>
      <w:r w:rsidRPr="0022251F">
        <w:rPr>
          <w:highlight w:val="yellow"/>
        </w:rPr>
        <w:t>s</w:t>
      </w:r>
      <w:proofErr w:type="gramEnd"/>
      <w:r w:rsidRPr="0022251F">
        <w:rPr>
          <w:highlight w:val="yellow"/>
        </w:rPr>
        <w:t xml:space="preserve"> additional to the costs of the [UN entity] to implement the activity or activities covered by the contribution. Accordingly, there is no normal obligation for the [UN entity] to refund the levy, in part or in full, even where the activities covered by the contribution are not carried out in full by [UN entity]. As deemed necessary by </w:t>
      </w:r>
      <w:r w:rsidR="00363E9B" w:rsidRPr="0022251F">
        <w:rPr>
          <w:highlight w:val="yellow"/>
        </w:rPr>
        <w:t>the Ministry</w:t>
      </w:r>
      <w:r w:rsidR="00A2585D" w:rsidRPr="0022251F">
        <w:rPr>
          <w:highlight w:val="yellow"/>
        </w:rPr>
        <w:t>–</w:t>
      </w:r>
      <w:r w:rsidRPr="0022251F">
        <w:rPr>
          <w:highlight w:val="yellow"/>
        </w:rPr>
        <w:t>- and especially where the scale of the resources concerned, or reputational risk justif</w:t>
      </w:r>
      <w:r w:rsidR="00D040AF">
        <w:rPr>
          <w:highlight w:val="yellow"/>
        </w:rPr>
        <w:t>y</w:t>
      </w:r>
      <w:r w:rsidRPr="0022251F">
        <w:rPr>
          <w:highlight w:val="yellow"/>
        </w:rPr>
        <w:t xml:space="preserve"> </w:t>
      </w:r>
      <w:r w:rsidR="00532555" w:rsidRPr="0022251F">
        <w:rPr>
          <w:highlight w:val="yellow"/>
        </w:rPr>
        <w:t>a</w:t>
      </w:r>
      <w:r w:rsidRPr="0022251F">
        <w:rPr>
          <w:highlight w:val="yellow"/>
        </w:rPr>
        <w:t xml:space="preserve"> refund </w:t>
      </w:r>
      <w:r w:rsidR="00532555" w:rsidRPr="0022251F">
        <w:rPr>
          <w:highlight w:val="yellow"/>
        </w:rPr>
        <w:t xml:space="preserve">of </w:t>
      </w:r>
      <w:r w:rsidRPr="0022251F">
        <w:rPr>
          <w:highlight w:val="yellow"/>
        </w:rPr>
        <w:t xml:space="preserve">transaction costs – </w:t>
      </w:r>
      <w:r w:rsidR="00363E9B" w:rsidRPr="0022251F">
        <w:rPr>
          <w:highlight w:val="yellow"/>
        </w:rPr>
        <w:t>the Ministry</w:t>
      </w:r>
      <w:r w:rsidRPr="0022251F">
        <w:rPr>
          <w:highlight w:val="yellow"/>
        </w:rPr>
        <w:t xml:space="preserve"> can submit a request for refund to the United Nations Secretariat directly or through the United Nations entity. The responsibility to refund the levy lies with the United Nations Secretariat, and not with the concerned United Nations entity. </w:t>
      </w:r>
    </w:p>
    <w:p w14:paraId="3C671803" w14:textId="77777777" w:rsidR="006B2546" w:rsidRPr="002A597D" w:rsidRDefault="006B2546" w:rsidP="005300AF">
      <w:pPr>
        <w:ind w:left="0" w:firstLine="0"/>
        <w:rPr>
          <w:highlight w:val="yellow"/>
        </w:rPr>
      </w:pPr>
    </w:p>
    <w:p w14:paraId="5A10F74A" w14:textId="4EDEDF31" w:rsidR="006B2546" w:rsidRPr="0022251F" w:rsidRDefault="008545F1" w:rsidP="00406B76">
      <w:pPr>
        <w:ind w:left="1418" w:firstLine="0"/>
        <w:rPr>
          <w:highlight w:val="yellow"/>
        </w:rPr>
      </w:pPr>
      <w:r w:rsidRPr="0022251F">
        <w:rPr>
          <w:highlight w:val="yellow"/>
        </w:rPr>
        <w:t>The coordination levy for this A</w:t>
      </w:r>
      <w:r w:rsidR="006B2546" w:rsidRPr="0022251F">
        <w:rPr>
          <w:highlight w:val="yellow"/>
        </w:rPr>
        <w:t xml:space="preserve">greement is </w:t>
      </w:r>
      <w:r w:rsidR="006B2546" w:rsidRPr="0022251F" w:rsidDel="00496CC8">
        <w:rPr>
          <w:highlight w:val="yellow"/>
        </w:rPr>
        <w:t>[</w:t>
      </w:r>
      <w:r w:rsidR="00EC19FB" w:rsidRPr="0022251F">
        <w:rPr>
          <w:highlight w:val="yellow"/>
        </w:rPr>
        <w:t xml:space="preserve">insert </w:t>
      </w:r>
      <w:r w:rsidR="006B2546" w:rsidRPr="0022251F">
        <w:rPr>
          <w:highlight w:val="yellow"/>
        </w:rPr>
        <w:t xml:space="preserve">amount]. </w:t>
      </w:r>
      <w:r w:rsidR="00496CC8" w:rsidRPr="0022251F">
        <w:rPr>
          <w:highlight w:val="yellow"/>
        </w:rPr>
        <w:t xml:space="preserve">This amount will be transferred to the [UN entity] at the bank account stated in </w:t>
      </w:r>
      <w:r w:rsidR="009D4DE3" w:rsidRPr="0022251F">
        <w:rPr>
          <w:highlight w:val="yellow"/>
        </w:rPr>
        <w:t>A</w:t>
      </w:r>
      <w:r w:rsidR="00496CC8" w:rsidRPr="0022251F">
        <w:rPr>
          <w:highlight w:val="yellow"/>
        </w:rPr>
        <w:t xml:space="preserve">rticle </w:t>
      </w:r>
      <w:r w:rsidR="009D4DE3" w:rsidRPr="0022251F">
        <w:rPr>
          <w:highlight w:val="yellow"/>
        </w:rPr>
        <w:t>2</w:t>
      </w:r>
      <w:r w:rsidR="00496CC8" w:rsidRPr="0022251F">
        <w:rPr>
          <w:highlight w:val="yellow"/>
        </w:rPr>
        <w:t>.</w:t>
      </w:r>
      <w:r w:rsidR="0049645D">
        <w:rPr>
          <w:highlight w:val="yellow"/>
        </w:rPr>
        <w:t>3</w:t>
      </w:r>
      <w:r w:rsidR="00496CC8" w:rsidRPr="0022251F">
        <w:rPr>
          <w:highlight w:val="yellow"/>
        </w:rPr>
        <w:t xml:space="preserve"> as part of the first installment </w:t>
      </w:r>
      <w:r w:rsidR="007458E6" w:rsidRPr="0022251F">
        <w:rPr>
          <w:highlight w:val="yellow"/>
        </w:rPr>
        <w:t xml:space="preserve">within [xx] days of </w:t>
      </w:r>
      <w:r w:rsidR="00496CC8" w:rsidRPr="0022251F">
        <w:rPr>
          <w:highlight w:val="yellow"/>
        </w:rPr>
        <w:t>signing of this agreement.</w:t>
      </w:r>
      <w:r w:rsidR="009D47EB" w:rsidRPr="00A72BBB">
        <w:t>]</w:t>
      </w:r>
    </w:p>
    <w:p w14:paraId="57EBC7AB" w14:textId="77777777" w:rsidR="000C7CEB" w:rsidRDefault="000C7CEB" w:rsidP="00AA4E75">
      <w:pPr>
        <w:spacing w:after="0" w:line="240" w:lineRule="auto"/>
        <w:ind w:left="1080" w:right="58" w:firstLine="0"/>
        <w:jc w:val="left"/>
      </w:pPr>
    </w:p>
    <w:p w14:paraId="0B57D9A5" w14:textId="35EE19C5" w:rsidR="00681889" w:rsidRPr="00996CCF" w:rsidRDefault="00A83E7C" w:rsidP="00E26048">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w:t>
      </w:r>
      <w:r w:rsidRPr="002A597D">
        <w:rPr>
          <w:rFonts w:asciiTheme="minorHAnsi" w:hAnsiTheme="minorHAnsi" w:cstheme="minorHAnsi"/>
          <w:color w:val="auto"/>
          <w:sz w:val="22"/>
          <w:szCs w:val="22"/>
          <w:highlight w:val="yellow"/>
        </w:rPr>
        <w:t>TO BE INCLUDED ONLY FOR SINGLE-DONOR FUNDED PROJECTS]</w:t>
      </w:r>
      <w:r w:rsidR="00460DA2">
        <w:rPr>
          <w:rFonts w:asciiTheme="minorHAnsi" w:hAnsiTheme="minorHAnsi" w:cstheme="minorHAnsi"/>
          <w:color w:val="auto"/>
          <w:sz w:val="22"/>
          <w:szCs w:val="22"/>
          <w:highlight w:val="yellow"/>
        </w:rPr>
        <w:t xml:space="preserve"> </w:t>
      </w:r>
      <w:r w:rsidRPr="002A597D">
        <w:rPr>
          <w:rFonts w:asciiTheme="minorHAnsi" w:hAnsiTheme="minorHAnsi" w:cstheme="minorHAnsi"/>
          <w:color w:val="auto"/>
          <w:sz w:val="22"/>
          <w:szCs w:val="22"/>
          <w:highlight w:val="yellow"/>
        </w:rPr>
        <w:t>[</w:t>
      </w:r>
      <w:r w:rsidR="00D34455" w:rsidRPr="002A597D">
        <w:rPr>
          <w:rFonts w:asciiTheme="minorHAnsi" w:hAnsiTheme="minorHAnsi" w:cstheme="minorHAnsi"/>
          <w:color w:val="auto"/>
          <w:sz w:val="22"/>
          <w:szCs w:val="22"/>
          <w:highlight w:val="yellow"/>
        </w:rPr>
        <w:t xml:space="preserve">The United Nations </w:t>
      </w:r>
      <w:r w:rsidR="00496743" w:rsidRPr="002A597D">
        <w:rPr>
          <w:rFonts w:asciiTheme="minorHAnsi" w:hAnsiTheme="minorHAnsi" w:cstheme="minorHAnsi"/>
          <w:color w:val="auto"/>
          <w:sz w:val="22"/>
          <w:szCs w:val="22"/>
          <w:highlight w:val="yellow"/>
        </w:rPr>
        <w:t>shall</w:t>
      </w:r>
      <w:r w:rsidR="00D34455" w:rsidRPr="002A597D">
        <w:rPr>
          <w:rFonts w:asciiTheme="minorHAnsi" w:hAnsiTheme="minorHAnsi" w:cstheme="minorHAnsi"/>
          <w:color w:val="auto"/>
          <w:sz w:val="22"/>
          <w:szCs w:val="22"/>
          <w:highlight w:val="yellow"/>
        </w:rPr>
        <w:t xml:space="preserve"> not make any commitments above the amounts specified for expenditure </w:t>
      </w:r>
      <w:r w:rsidR="003C2B58" w:rsidRPr="002A597D">
        <w:rPr>
          <w:rFonts w:asciiTheme="minorHAnsi" w:hAnsiTheme="minorHAnsi" w:cstheme="minorHAnsi"/>
          <w:color w:val="auto"/>
          <w:sz w:val="22"/>
          <w:szCs w:val="22"/>
          <w:highlight w:val="yellow"/>
        </w:rPr>
        <w:t xml:space="preserve">in the Project Budget </w:t>
      </w:r>
      <w:r w:rsidR="00D34455" w:rsidRPr="002A597D">
        <w:rPr>
          <w:rFonts w:asciiTheme="minorHAnsi" w:hAnsiTheme="minorHAnsi" w:cstheme="minorHAnsi"/>
          <w:color w:val="auto"/>
          <w:sz w:val="22"/>
          <w:szCs w:val="22"/>
          <w:highlight w:val="yellow"/>
        </w:rPr>
        <w:t>in</w:t>
      </w:r>
      <w:r w:rsidR="005951F3" w:rsidRPr="002A597D">
        <w:rPr>
          <w:rFonts w:asciiTheme="minorHAnsi" w:hAnsiTheme="minorHAnsi" w:cstheme="minorHAnsi"/>
          <w:color w:val="auto"/>
          <w:sz w:val="22"/>
          <w:szCs w:val="22"/>
          <w:highlight w:val="yellow"/>
        </w:rPr>
        <w:t xml:space="preserve"> Annex B</w:t>
      </w:r>
      <w:r w:rsidR="00D34455" w:rsidRPr="002A597D">
        <w:rPr>
          <w:rFonts w:asciiTheme="minorHAnsi" w:hAnsiTheme="minorHAnsi" w:cstheme="minorHAnsi"/>
          <w:color w:val="auto"/>
          <w:sz w:val="22"/>
          <w:szCs w:val="22"/>
          <w:highlight w:val="yellow"/>
        </w:rPr>
        <w:t>, which shall not be in excess of the Contribution.</w:t>
      </w:r>
      <w:r w:rsidRPr="003C64D1">
        <w:rPr>
          <w:rFonts w:asciiTheme="minorHAnsi" w:hAnsiTheme="minorHAnsi" w:cstheme="minorHAnsi"/>
          <w:color w:val="auto"/>
          <w:sz w:val="22"/>
          <w:szCs w:val="22"/>
        </w:rPr>
        <w:t>]</w:t>
      </w:r>
      <w:r w:rsidR="00D34455" w:rsidRPr="003C64D1">
        <w:rPr>
          <w:rFonts w:asciiTheme="minorHAnsi" w:hAnsiTheme="minorHAnsi" w:cstheme="minorHAnsi"/>
          <w:color w:val="auto"/>
          <w:sz w:val="22"/>
          <w:szCs w:val="22"/>
        </w:rPr>
        <w:t xml:space="preserve">  </w:t>
      </w:r>
    </w:p>
    <w:p w14:paraId="44453F58" w14:textId="103900D7" w:rsidR="00681889" w:rsidRPr="00996CCF" w:rsidRDefault="00681889" w:rsidP="006B4B20">
      <w:pPr>
        <w:pStyle w:val="Overskrift2"/>
        <w:numPr>
          <w:ilvl w:val="0"/>
          <w:numId w:val="0"/>
        </w:numPr>
        <w:spacing w:before="0" w:line="240" w:lineRule="auto"/>
        <w:ind w:right="58"/>
        <w:rPr>
          <w:rFonts w:asciiTheme="minorHAnsi" w:hAnsiTheme="minorHAnsi" w:cstheme="minorHAnsi"/>
          <w:color w:val="auto"/>
          <w:sz w:val="22"/>
          <w:szCs w:val="22"/>
        </w:rPr>
      </w:pPr>
    </w:p>
    <w:p w14:paraId="0ABD6D31" w14:textId="408E1E63" w:rsidR="009D1E08" w:rsidRPr="00BA54C6" w:rsidRDefault="00D34455" w:rsidP="00BA54C6">
      <w:pPr>
        <w:pStyle w:val="Overskrift2"/>
        <w:spacing w:before="0" w:line="240" w:lineRule="auto"/>
        <w:ind w:left="0" w:right="58" w:firstLine="0"/>
        <w:rPr>
          <w:rFonts w:asciiTheme="minorHAnsi" w:hAnsiTheme="minorHAnsi" w:cstheme="minorHAnsi"/>
          <w:color w:val="auto"/>
        </w:rPr>
      </w:pPr>
      <w:r w:rsidRPr="0087459C">
        <w:rPr>
          <w:rFonts w:asciiTheme="minorHAnsi" w:hAnsiTheme="minorHAnsi" w:cstheme="minorHAnsi"/>
          <w:color w:val="auto"/>
          <w:sz w:val="22"/>
          <w:szCs w:val="22"/>
        </w:rPr>
        <w:t xml:space="preserve">Nothing in this Agreement shall compel </w:t>
      </w:r>
      <w:r w:rsidR="00363E9B" w:rsidRPr="0087459C">
        <w:rPr>
          <w:rFonts w:asciiTheme="minorHAnsi" w:hAnsiTheme="minorHAnsi" w:cstheme="minorHAnsi"/>
          <w:color w:val="auto"/>
          <w:sz w:val="22"/>
          <w:szCs w:val="22"/>
        </w:rPr>
        <w:t>the Ministry</w:t>
      </w:r>
      <w:r w:rsidRPr="0087459C">
        <w:rPr>
          <w:rFonts w:asciiTheme="minorHAnsi" w:hAnsiTheme="minorHAnsi" w:cstheme="minorHAnsi"/>
          <w:color w:val="auto"/>
          <w:sz w:val="22"/>
          <w:szCs w:val="22"/>
        </w:rPr>
        <w:t xml:space="preserve"> to provide any funds in excess of the </w:t>
      </w:r>
      <w:r w:rsidRPr="00AC7CB3">
        <w:rPr>
          <w:rFonts w:asciiTheme="minorHAnsi" w:hAnsiTheme="minorHAnsi" w:cstheme="minorHAnsi"/>
          <w:color w:val="auto"/>
          <w:sz w:val="22"/>
          <w:szCs w:val="22"/>
        </w:rPr>
        <w:t>Contribution</w:t>
      </w:r>
      <w:r w:rsidRPr="0087459C">
        <w:rPr>
          <w:rFonts w:asciiTheme="minorHAnsi" w:hAnsiTheme="minorHAnsi" w:cstheme="minorHAnsi"/>
          <w:color w:val="auto"/>
          <w:sz w:val="22"/>
          <w:szCs w:val="22"/>
        </w:rPr>
        <w:t xml:space="preserve"> under this Agreement. </w:t>
      </w:r>
      <w:r w:rsidR="00216FE5" w:rsidRPr="0087459C">
        <w:rPr>
          <w:rFonts w:asciiTheme="minorHAnsi" w:hAnsiTheme="minorHAnsi" w:cstheme="minorHAnsi"/>
          <w:color w:val="auto"/>
          <w:sz w:val="22"/>
          <w:szCs w:val="22"/>
        </w:rPr>
        <w:t>If unforeseen expenditures arise, the United Nations shall submit a supplementary budget</w:t>
      </w:r>
      <w:r w:rsidR="00216FE5" w:rsidRPr="00216FE5">
        <w:rPr>
          <w:rFonts w:asciiTheme="minorHAnsi" w:hAnsiTheme="minorHAnsi" w:cstheme="minorHAnsi"/>
          <w:color w:val="auto"/>
          <w:sz w:val="22"/>
          <w:szCs w:val="22"/>
        </w:rPr>
        <w:t xml:space="preserve"> to </w:t>
      </w:r>
      <w:r w:rsidR="00363E9B">
        <w:rPr>
          <w:rFonts w:asciiTheme="minorHAnsi" w:hAnsiTheme="minorHAnsi" w:cstheme="minorHAnsi"/>
          <w:color w:val="auto"/>
          <w:sz w:val="22"/>
          <w:szCs w:val="22"/>
        </w:rPr>
        <w:t>the Ministry</w:t>
      </w:r>
      <w:r w:rsidR="00216FE5" w:rsidRPr="00216FE5">
        <w:rPr>
          <w:rFonts w:asciiTheme="minorHAnsi" w:hAnsiTheme="minorHAnsi" w:cstheme="minorHAnsi"/>
          <w:color w:val="auto"/>
          <w:sz w:val="22"/>
          <w:szCs w:val="22"/>
        </w:rPr>
        <w:t xml:space="preserve"> showing the further financing that shall be necessary. If no such further financing is available, the activities to be performed by the United Nations under this Agreement and in-connection with the </w:t>
      </w:r>
      <w:r w:rsidR="00216FE5" w:rsidRPr="00AC7CB3">
        <w:rPr>
          <w:rFonts w:asciiTheme="minorHAnsi" w:hAnsiTheme="minorHAnsi" w:cstheme="minorHAnsi"/>
          <w:color w:val="auto"/>
          <w:sz w:val="22"/>
          <w:szCs w:val="22"/>
        </w:rPr>
        <w:t>Project</w:t>
      </w:r>
      <w:r w:rsidR="00216FE5" w:rsidRPr="00216FE5">
        <w:rPr>
          <w:rFonts w:asciiTheme="minorHAnsi" w:hAnsiTheme="minorHAnsi" w:cstheme="minorHAnsi"/>
          <w:color w:val="auto"/>
          <w:sz w:val="22"/>
          <w:szCs w:val="22"/>
        </w:rPr>
        <w:t xml:space="preserve"> may be reduced or, if necessary, terminated by the United Nations. In no event shall the United Nations assume any liability in excess of the </w:t>
      </w:r>
      <w:r w:rsidR="00216FE5" w:rsidRPr="00AC7CB3">
        <w:rPr>
          <w:rFonts w:asciiTheme="minorHAnsi" w:hAnsiTheme="minorHAnsi" w:cstheme="minorHAnsi"/>
          <w:color w:val="auto"/>
          <w:sz w:val="22"/>
          <w:szCs w:val="22"/>
        </w:rPr>
        <w:t>Contribution</w:t>
      </w:r>
      <w:r w:rsidR="00216FE5" w:rsidRPr="00216FE5">
        <w:rPr>
          <w:rFonts w:asciiTheme="minorHAnsi" w:hAnsiTheme="minorHAnsi" w:cstheme="minorHAnsi"/>
          <w:color w:val="auto"/>
          <w:sz w:val="22"/>
          <w:szCs w:val="22"/>
        </w:rPr>
        <w:t xml:space="preserve"> provided by </w:t>
      </w:r>
      <w:r w:rsidR="00363E9B">
        <w:rPr>
          <w:rFonts w:asciiTheme="minorHAnsi" w:hAnsiTheme="minorHAnsi" w:cstheme="minorHAnsi"/>
          <w:color w:val="auto"/>
          <w:sz w:val="22"/>
          <w:szCs w:val="22"/>
        </w:rPr>
        <w:t>the Ministry</w:t>
      </w:r>
      <w:r w:rsidR="003A351C">
        <w:rPr>
          <w:rFonts w:asciiTheme="minorHAnsi" w:hAnsiTheme="minorHAnsi" w:cstheme="minorHAnsi"/>
          <w:color w:val="auto"/>
          <w:sz w:val="22"/>
          <w:szCs w:val="22"/>
        </w:rPr>
        <w:t>.</w:t>
      </w:r>
    </w:p>
    <w:p w14:paraId="0687D401" w14:textId="77777777" w:rsidR="009D1E08" w:rsidRPr="006B4B20" w:rsidRDefault="009D1E08" w:rsidP="00BA54C6">
      <w:pPr>
        <w:pStyle w:val="Overskrift2"/>
        <w:numPr>
          <w:ilvl w:val="0"/>
          <w:numId w:val="0"/>
        </w:numPr>
        <w:spacing w:before="0" w:line="240" w:lineRule="auto"/>
        <w:ind w:right="58"/>
        <w:rPr>
          <w:rFonts w:asciiTheme="minorHAnsi" w:hAnsiTheme="minorHAnsi" w:cstheme="minorHAnsi"/>
          <w:color w:val="auto"/>
          <w:sz w:val="22"/>
          <w:szCs w:val="22"/>
        </w:rPr>
      </w:pPr>
    </w:p>
    <w:p w14:paraId="16445DA2" w14:textId="5A971477" w:rsidR="009D1E08" w:rsidRDefault="00972BCA" w:rsidP="00BA54C6">
      <w:pPr>
        <w:pStyle w:val="Overskrift2"/>
        <w:spacing w:before="0" w:line="240" w:lineRule="auto"/>
        <w:ind w:left="0" w:right="58" w:firstLine="0"/>
      </w:pPr>
      <w:r w:rsidRPr="00DB30C2">
        <w:rPr>
          <w:rFonts w:asciiTheme="minorHAnsi" w:hAnsiTheme="minorHAnsi" w:cstheme="minorHAnsi"/>
          <w:color w:val="auto"/>
          <w:sz w:val="22"/>
          <w:szCs w:val="22"/>
        </w:rPr>
        <w:t xml:space="preserve">Upon </w:t>
      </w:r>
      <w:r w:rsidR="00EA1D2F" w:rsidRPr="00DB30C2">
        <w:rPr>
          <w:rFonts w:asciiTheme="minorHAnsi" w:hAnsiTheme="minorHAnsi" w:cstheme="minorHAnsi"/>
          <w:color w:val="auto"/>
          <w:sz w:val="22"/>
          <w:szCs w:val="22"/>
        </w:rPr>
        <w:t xml:space="preserve">completion of the Project </w:t>
      </w:r>
      <w:r w:rsidR="00B04B94">
        <w:rPr>
          <w:rFonts w:asciiTheme="minorHAnsi" w:hAnsiTheme="minorHAnsi" w:cstheme="minorHAnsi"/>
          <w:color w:val="auto"/>
          <w:sz w:val="22"/>
          <w:szCs w:val="22"/>
        </w:rPr>
        <w:t xml:space="preserve">and </w:t>
      </w:r>
      <w:r w:rsidR="00B66F05" w:rsidRPr="00DB30C2">
        <w:rPr>
          <w:rFonts w:asciiTheme="minorHAnsi" w:hAnsiTheme="minorHAnsi" w:cstheme="minorHAnsi"/>
          <w:color w:val="auto"/>
          <w:sz w:val="22"/>
          <w:szCs w:val="22"/>
        </w:rPr>
        <w:t xml:space="preserve">expiry </w:t>
      </w:r>
      <w:r w:rsidR="006A198A" w:rsidRPr="00DB30C2">
        <w:rPr>
          <w:rFonts w:asciiTheme="minorHAnsi" w:hAnsiTheme="minorHAnsi" w:cstheme="minorHAnsi"/>
          <w:color w:val="auto"/>
          <w:sz w:val="22"/>
          <w:szCs w:val="22"/>
        </w:rPr>
        <w:t>of this Agreement</w:t>
      </w:r>
      <w:r w:rsidR="00CA72C9" w:rsidRPr="00DB30C2">
        <w:rPr>
          <w:rFonts w:asciiTheme="minorHAnsi" w:hAnsiTheme="minorHAnsi" w:cstheme="minorHAnsi"/>
          <w:color w:val="auto"/>
          <w:sz w:val="22"/>
          <w:szCs w:val="22"/>
        </w:rPr>
        <w:t xml:space="preserve">, </w:t>
      </w:r>
      <w:r w:rsidR="00532555" w:rsidRPr="00DB30C2">
        <w:rPr>
          <w:rFonts w:asciiTheme="minorHAnsi" w:hAnsiTheme="minorHAnsi" w:cstheme="minorHAnsi"/>
          <w:color w:val="auto"/>
          <w:sz w:val="22"/>
          <w:szCs w:val="22"/>
        </w:rPr>
        <w:t xml:space="preserve">the United Nations </w:t>
      </w:r>
      <w:r w:rsidR="00F22366" w:rsidRPr="00DB30C2">
        <w:rPr>
          <w:rFonts w:asciiTheme="minorHAnsi" w:hAnsiTheme="minorHAnsi" w:cstheme="minorHAnsi"/>
          <w:color w:val="auto"/>
          <w:sz w:val="22"/>
          <w:szCs w:val="22"/>
        </w:rPr>
        <w:t xml:space="preserve">shall </w:t>
      </w:r>
      <w:r w:rsidR="00532555" w:rsidRPr="00DB30C2">
        <w:rPr>
          <w:rFonts w:asciiTheme="minorHAnsi" w:hAnsiTheme="minorHAnsi" w:cstheme="minorHAnsi"/>
          <w:color w:val="auto"/>
          <w:sz w:val="22"/>
          <w:szCs w:val="22"/>
        </w:rPr>
        <w:t xml:space="preserve">refund </w:t>
      </w:r>
      <w:r w:rsidR="00140DE2" w:rsidRPr="00DB30C2">
        <w:rPr>
          <w:rFonts w:asciiTheme="minorHAnsi" w:hAnsiTheme="minorHAnsi" w:cstheme="minorHAnsi"/>
          <w:color w:val="auto"/>
          <w:sz w:val="22"/>
          <w:szCs w:val="22"/>
        </w:rPr>
        <w:t xml:space="preserve">any </w:t>
      </w:r>
      <w:r w:rsidR="00CA72C9" w:rsidRPr="00DB30C2">
        <w:rPr>
          <w:rFonts w:asciiTheme="minorHAnsi" w:hAnsiTheme="minorHAnsi" w:cstheme="minorHAnsi"/>
          <w:color w:val="auto"/>
          <w:sz w:val="22"/>
          <w:szCs w:val="22"/>
        </w:rPr>
        <w:t>unspent</w:t>
      </w:r>
      <w:r w:rsidR="00F22366" w:rsidRPr="00DB30C2">
        <w:rPr>
          <w:rFonts w:asciiTheme="minorHAnsi" w:hAnsiTheme="minorHAnsi" w:cstheme="minorHAnsi"/>
          <w:color w:val="auto"/>
          <w:sz w:val="22"/>
          <w:szCs w:val="22"/>
        </w:rPr>
        <w:t xml:space="preserve"> and uncommitted</w:t>
      </w:r>
      <w:r w:rsidR="00CA72C9" w:rsidRPr="00DB30C2">
        <w:rPr>
          <w:rFonts w:asciiTheme="minorHAnsi" w:hAnsiTheme="minorHAnsi" w:cstheme="minorHAnsi"/>
          <w:color w:val="auto"/>
          <w:sz w:val="22"/>
          <w:szCs w:val="22"/>
        </w:rPr>
        <w:t xml:space="preserve"> bal</w:t>
      </w:r>
      <w:r w:rsidR="00140DE2" w:rsidRPr="00DB30C2">
        <w:rPr>
          <w:rFonts w:asciiTheme="minorHAnsi" w:hAnsiTheme="minorHAnsi" w:cstheme="minorHAnsi"/>
          <w:color w:val="auto"/>
          <w:sz w:val="22"/>
          <w:szCs w:val="22"/>
        </w:rPr>
        <w:t>ance</w:t>
      </w:r>
      <w:r w:rsidR="00CA72C9" w:rsidRPr="00DB30C2">
        <w:rPr>
          <w:rFonts w:asciiTheme="minorHAnsi" w:hAnsiTheme="minorHAnsi" w:cstheme="minorHAnsi"/>
          <w:color w:val="auto"/>
          <w:sz w:val="22"/>
          <w:szCs w:val="22"/>
        </w:rPr>
        <w:t xml:space="preserve"> and </w:t>
      </w:r>
      <w:r w:rsidR="00114321" w:rsidRPr="00DB30C2">
        <w:rPr>
          <w:rFonts w:asciiTheme="minorHAnsi" w:hAnsiTheme="minorHAnsi" w:cstheme="minorHAnsi"/>
          <w:color w:val="auto"/>
          <w:sz w:val="22"/>
          <w:szCs w:val="22"/>
        </w:rPr>
        <w:t>interest accrued</w:t>
      </w:r>
      <w:r w:rsidR="00CA72C9" w:rsidRPr="00CE19B9">
        <w:rPr>
          <w:rFonts w:asciiTheme="minorHAnsi" w:hAnsiTheme="minorHAnsi" w:cstheme="minorHAnsi"/>
          <w:color w:val="auto"/>
          <w:sz w:val="22"/>
          <w:szCs w:val="22"/>
        </w:rPr>
        <w:t xml:space="preserve"> to </w:t>
      </w:r>
      <w:r w:rsidR="00363E9B" w:rsidRPr="00CE19B9">
        <w:rPr>
          <w:rFonts w:asciiTheme="minorHAnsi" w:hAnsiTheme="minorHAnsi" w:cstheme="minorHAnsi"/>
          <w:color w:val="auto"/>
          <w:sz w:val="22"/>
          <w:szCs w:val="22"/>
        </w:rPr>
        <w:t>the Ministry</w:t>
      </w:r>
      <w:r w:rsidR="00F22366" w:rsidRPr="00CE19B9">
        <w:rPr>
          <w:rFonts w:asciiTheme="minorHAnsi" w:hAnsiTheme="minorHAnsi" w:cstheme="minorHAnsi"/>
          <w:color w:val="auto"/>
          <w:sz w:val="22"/>
          <w:szCs w:val="22"/>
        </w:rPr>
        <w:t xml:space="preserve"> only after the submission of the final certified financial statement</w:t>
      </w:r>
      <w:r w:rsidR="00767522" w:rsidRPr="00CE19B9">
        <w:rPr>
          <w:rFonts w:asciiTheme="minorHAnsi" w:hAnsiTheme="minorHAnsi" w:cstheme="minorHAnsi"/>
          <w:color w:val="auto"/>
          <w:sz w:val="22"/>
          <w:szCs w:val="22"/>
        </w:rPr>
        <w:t>.</w:t>
      </w:r>
    </w:p>
    <w:p w14:paraId="5C7F34BD" w14:textId="77777777" w:rsidR="009D1E08" w:rsidRPr="00C6443C" w:rsidRDefault="009D1E08" w:rsidP="00BA54C6">
      <w:pPr>
        <w:pStyle w:val="Overskrift2"/>
        <w:numPr>
          <w:ilvl w:val="0"/>
          <w:numId w:val="0"/>
        </w:numPr>
        <w:spacing w:before="0" w:line="240" w:lineRule="auto"/>
        <w:ind w:right="58"/>
        <w:rPr>
          <w:rFonts w:asciiTheme="minorHAnsi" w:hAnsiTheme="minorHAnsi" w:cstheme="minorHAnsi"/>
          <w:color w:val="auto"/>
        </w:rPr>
      </w:pPr>
    </w:p>
    <w:p w14:paraId="259A4EE7" w14:textId="1AEECF47" w:rsidR="00681889" w:rsidRPr="00F739BF" w:rsidRDefault="00D34455" w:rsidP="00BA54C6">
      <w:pPr>
        <w:pStyle w:val="Overskrift2"/>
        <w:spacing w:before="0" w:line="240" w:lineRule="auto"/>
        <w:ind w:left="0" w:right="58" w:firstLine="0"/>
        <w:rPr>
          <w:rFonts w:asciiTheme="minorHAnsi" w:hAnsiTheme="minorHAnsi" w:cstheme="minorHAnsi"/>
          <w:color w:val="auto"/>
          <w:sz w:val="22"/>
          <w:szCs w:val="22"/>
        </w:rPr>
      </w:pPr>
      <w:r w:rsidRPr="00F739BF">
        <w:rPr>
          <w:rFonts w:asciiTheme="minorHAnsi" w:hAnsiTheme="minorHAnsi" w:cstheme="minorHAnsi"/>
          <w:color w:val="auto"/>
          <w:sz w:val="22"/>
          <w:szCs w:val="22"/>
        </w:rPr>
        <w:t xml:space="preserve">All financial accounts and statements </w:t>
      </w:r>
      <w:r w:rsidR="009D040B" w:rsidRPr="00F739BF">
        <w:rPr>
          <w:rFonts w:asciiTheme="minorHAnsi" w:hAnsiTheme="minorHAnsi" w:cstheme="minorHAnsi"/>
          <w:color w:val="auto"/>
          <w:sz w:val="22"/>
          <w:szCs w:val="22"/>
        </w:rPr>
        <w:t xml:space="preserve">prepared by the UN </w:t>
      </w:r>
      <w:r w:rsidR="00D33503" w:rsidRPr="00F739BF">
        <w:rPr>
          <w:rFonts w:asciiTheme="minorHAnsi" w:hAnsiTheme="minorHAnsi" w:cstheme="minorHAnsi"/>
          <w:color w:val="auto"/>
          <w:sz w:val="22"/>
          <w:szCs w:val="22"/>
        </w:rPr>
        <w:t xml:space="preserve">shall </w:t>
      </w:r>
      <w:r w:rsidRPr="00F739BF">
        <w:rPr>
          <w:rFonts w:asciiTheme="minorHAnsi" w:hAnsiTheme="minorHAnsi" w:cstheme="minorHAnsi"/>
          <w:color w:val="auto"/>
          <w:sz w:val="22"/>
          <w:szCs w:val="22"/>
        </w:rPr>
        <w:t>be expressed in U</w:t>
      </w:r>
      <w:r w:rsidR="002C6C5C">
        <w:rPr>
          <w:rFonts w:asciiTheme="minorHAnsi" w:hAnsiTheme="minorHAnsi" w:cstheme="minorHAnsi"/>
          <w:color w:val="auto"/>
          <w:sz w:val="22"/>
          <w:szCs w:val="22"/>
        </w:rPr>
        <w:t>SD</w:t>
      </w:r>
      <w:r w:rsidRPr="00F739BF">
        <w:rPr>
          <w:rFonts w:asciiTheme="minorHAnsi" w:hAnsiTheme="minorHAnsi" w:cstheme="minorHAnsi"/>
          <w:color w:val="auto"/>
          <w:sz w:val="22"/>
          <w:szCs w:val="22"/>
        </w:rPr>
        <w:t xml:space="preserve">. </w:t>
      </w:r>
    </w:p>
    <w:p w14:paraId="2BD1C55E" w14:textId="77777777" w:rsidR="00681889" w:rsidRDefault="00681889" w:rsidP="00C67901">
      <w:pPr>
        <w:widowControl w:val="0"/>
        <w:spacing w:after="0" w:line="240" w:lineRule="auto"/>
        <w:ind w:left="0" w:right="58" w:firstLine="0"/>
        <w:jc w:val="left"/>
      </w:pPr>
    </w:p>
    <w:p w14:paraId="298D6BA2" w14:textId="77777777" w:rsidR="00681889" w:rsidRDefault="00BE1942" w:rsidP="00C67901">
      <w:pPr>
        <w:pStyle w:val="Overskrift1"/>
        <w:keepNext w:val="0"/>
        <w:keepLines w:val="0"/>
        <w:widowControl w:val="0"/>
        <w:spacing w:line="240" w:lineRule="auto"/>
        <w:ind w:left="-5" w:right="58"/>
      </w:pPr>
      <w:r>
        <w:t xml:space="preserve">Monitoring, Review and </w:t>
      </w:r>
      <w:r w:rsidR="00D34455">
        <w:t>Ev</w:t>
      </w:r>
      <w:r>
        <w:t>aluation</w:t>
      </w:r>
      <w:r w:rsidR="00D34455">
        <w:rPr>
          <w:u w:val="none"/>
        </w:rPr>
        <w:t xml:space="preserve"> </w:t>
      </w:r>
    </w:p>
    <w:p w14:paraId="31670071" w14:textId="77777777" w:rsidR="00681889" w:rsidRPr="00177066" w:rsidRDefault="00391176" w:rsidP="00C67901">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Subject to their respective regulations, rules, policies and procedures, </w:t>
      </w:r>
      <w:r w:rsidR="00363E9B">
        <w:rPr>
          <w:rFonts w:asciiTheme="minorHAnsi" w:hAnsiTheme="minorHAnsi" w:cstheme="minorHAnsi"/>
          <w:color w:val="auto"/>
          <w:sz w:val="22"/>
          <w:szCs w:val="22"/>
        </w:rPr>
        <w:t>the Ministry</w:t>
      </w:r>
      <w:r w:rsidR="00D34455" w:rsidRPr="00177066">
        <w:rPr>
          <w:rFonts w:asciiTheme="minorHAnsi" w:hAnsiTheme="minorHAnsi" w:cstheme="minorHAnsi"/>
          <w:color w:val="auto"/>
          <w:sz w:val="22"/>
          <w:szCs w:val="22"/>
        </w:rPr>
        <w:t xml:space="preserve"> and the United Nations shall promptly inform each other about any condition, event, or situation </w:t>
      </w:r>
      <w:r w:rsidR="00CF44E1">
        <w:rPr>
          <w:rFonts w:asciiTheme="minorHAnsi" w:hAnsiTheme="minorHAnsi" w:cstheme="minorHAnsi"/>
          <w:color w:val="auto"/>
          <w:sz w:val="22"/>
          <w:szCs w:val="22"/>
        </w:rPr>
        <w:t>that</w:t>
      </w:r>
      <w:r w:rsidR="00D34455" w:rsidRPr="00177066">
        <w:rPr>
          <w:rFonts w:asciiTheme="minorHAnsi" w:hAnsiTheme="minorHAnsi" w:cstheme="minorHAnsi"/>
          <w:color w:val="auto"/>
          <w:sz w:val="22"/>
          <w:szCs w:val="22"/>
        </w:rPr>
        <w:t xml:space="preserve"> interferes or threatens to interfere with the successful implementation of the </w:t>
      </w:r>
      <w:r w:rsidR="00D34455" w:rsidRPr="00AC7CB3">
        <w:rPr>
          <w:rFonts w:asciiTheme="minorHAnsi" w:hAnsiTheme="minorHAnsi" w:cstheme="minorHAnsi"/>
          <w:color w:val="auto"/>
          <w:sz w:val="22"/>
          <w:szCs w:val="22"/>
        </w:rPr>
        <w:t>Project</w:t>
      </w:r>
      <w:r w:rsidR="00D34455" w:rsidRPr="00177066">
        <w:rPr>
          <w:rFonts w:asciiTheme="minorHAnsi" w:hAnsiTheme="minorHAnsi" w:cstheme="minorHAnsi"/>
          <w:color w:val="auto"/>
          <w:sz w:val="22"/>
          <w:szCs w:val="22"/>
        </w:rPr>
        <w:t xml:space="preserve">. </w:t>
      </w:r>
    </w:p>
    <w:p w14:paraId="5788B9AE" w14:textId="77777777" w:rsidR="00681889" w:rsidRPr="00177066" w:rsidRDefault="00D34455" w:rsidP="00C67901">
      <w:pPr>
        <w:pStyle w:val="Overskrift2"/>
        <w:keepNext w:val="0"/>
        <w:keepLines w:val="0"/>
        <w:widowControl w:val="0"/>
        <w:numPr>
          <w:ilvl w:val="0"/>
          <w:numId w:val="0"/>
        </w:numPr>
        <w:spacing w:before="0" w:line="240" w:lineRule="auto"/>
        <w:ind w:right="58"/>
        <w:rPr>
          <w:rFonts w:asciiTheme="minorHAnsi" w:hAnsiTheme="minorHAnsi" w:cstheme="minorHAnsi"/>
          <w:color w:val="auto"/>
          <w:sz w:val="22"/>
          <w:szCs w:val="22"/>
        </w:rPr>
      </w:pPr>
      <w:r w:rsidRPr="00177066">
        <w:rPr>
          <w:rFonts w:asciiTheme="minorHAnsi" w:hAnsiTheme="minorHAnsi" w:cstheme="minorHAnsi"/>
          <w:color w:val="auto"/>
          <w:sz w:val="22"/>
          <w:szCs w:val="22"/>
        </w:rPr>
        <w:t xml:space="preserve"> </w:t>
      </w:r>
    </w:p>
    <w:p w14:paraId="33481EC1" w14:textId="569295CE" w:rsidR="00681889" w:rsidRPr="003C64D1" w:rsidRDefault="00D34455" w:rsidP="00C67901">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177066">
        <w:rPr>
          <w:rFonts w:asciiTheme="minorHAnsi" w:hAnsiTheme="minorHAnsi" w:cstheme="minorHAnsi"/>
          <w:color w:val="auto"/>
          <w:sz w:val="22"/>
          <w:szCs w:val="22"/>
        </w:rPr>
        <w:t xml:space="preserve">The United Nations </w:t>
      </w:r>
      <w:r w:rsidR="00CF44E1">
        <w:rPr>
          <w:rFonts w:asciiTheme="minorHAnsi" w:hAnsiTheme="minorHAnsi" w:cstheme="minorHAnsi"/>
          <w:color w:val="auto"/>
          <w:sz w:val="22"/>
          <w:szCs w:val="22"/>
        </w:rPr>
        <w:t>is</w:t>
      </w:r>
      <w:r w:rsidRPr="00177066">
        <w:rPr>
          <w:rFonts w:asciiTheme="minorHAnsi" w:hAnsiTheme="minorHAnsi" w:cstheme="minorHAnsi"/>
          <w:color w:val="auto"/>
          <w:sz w:val="22"/>
          <w:szCs w:val="22"/>
        </w:rPr>
        <w:t xml:space="preserve"> responsible for </w:t>
      </w:r>
      <w:r w:rsidR="00CF44E1">
        <w:rPr>
          <w:rFonts w:asciiTheme="minorHAnsi" w:hAnsiTheme="minorHAnsi" w:cstheme="minorHAnsi"/>
          <w:color w:val="auto"/>
          <w:sz w:val="22"/>
          <w:szCs w:val="22"/>
        </w:rPr>
        <w:t xml:space="preserve">the </w:t>
      </w:r>
      <w:r w:rsidRPr="00177066">
        <w:rPr>
          <w:rFonts w:asciiTheme="minorHAnsi" w:hAnsiTheme="minorHAnsi" w:cstheme="minorHAnsi"/>
          <w:color w:val="auto"/>
          <w:sz w:val="22"/>
          <w:szCs w:val="22"/>
        </w:rPr>
        <w:t xml:space="preserve">monitoring and regular review of the </w:t>
      </w:r>
      <w:r w:rsidR="00216FE5">
        <w:rPr>
          <w:rFonts w:asciiTheme="minorHAnsi" w:hAnsiTheme="minorHAnsi" w:cstheme="minorHAnsi"/>
          <w:color w:val="auto"/>
          <w:sz w:val="22"/>
          <w:szCs w:val="22"/>
        </w:rPr>
        <w:t xml:space="preserve">implementation of the </w:t>
      </w:r>
      <w:r w:rsidRPr="00AC7CB3">
        <w:rPr>
          <w:rFonts w:asciiTheme="minorHAnsi" w:hAnsiTheme="minorHAnsi" w:cstheme="minorHAnsi"/>
          <w:color w:val="auto"/>
          <w:sz w:val="22"/>
          <w:szCs w:val="22"/>
        </w:rPr>
        <w:t>Project</w:t>
      </w:r>
      <w:r w:rsidRPr="00177066">
        <w:rPr>
          <w:rFonts w:asciiTheme="minorHAnsi" w:hAnsiTheme="minorHAnsi" w:cstheme="minorHAnsi"/>
          <w:color w:val="auto"/>
          <w:sz w:val="22"/>
          <w:szCs w:val="22"/>
        </w:rPr>
        <w:t xml:space="preserve">. The cost of monitoring and review constitute a direct cost to the </w:t>
      </w:r>
      <w:r w:rsidRPr="00AC7CB3">
        <w:rPr>
          <w:rFonts w:asciiTheme="minorHAnsi" w:hAnsiTheme="minorHAnsi" w:cstheme="minorHAnsi"/>
          <w:color w:val="auto"/>
          <w:sz w:val="22"/>
          <w:szCs w:val="22"/>
        </w:rPr>
        <w:t>Project</w:t>
      </w:r>
      <w:r w:rsidRPr="00177066">
        <w:rPr>
          <w:rFonts w:asciiTheme="minorHAnsi" w:hAnsiTheme="minorHAnsi" w:cstheme="minorHAnsi"/>
          <w:color w:val="auto"/>
          <w:sz w:val="22"/>
          <w:szCs w:val="22"/>
        </w:rPr>
        <w:t xml:space="preserve"> and</w:t>
      </w:r>
      <w:r w:rsidR="00CF44E1">
        <w:rPr>
          <w:rFonts w:asciiTheme="minorHAnsi" w:hAnsiTheme="minorHAnsi" w:cstheme="minorHAnsi"/>
          <w:color w:val="auto"/>
          <w:sz w:val="22"/>
          <w:szCs w:val="22"/>
        </w:rPr>
        <w:t xml:space="preserve"> is</w:t>
      </w:r>
      <w:r w:rsidRPr="00177066">
        <w:rPr>
          <w:rFonts w:asciiTheme="minorHAnsi" w:hAnsiTheme="minorHAnsi" w:cstheme="minorHAnsi"/>
          <w:color w:val="auto"/>
          <w:sz w:val="22"/>
          <w:szCs w:val="22"/>
        </w:rPr>
        <w:t xml:space="preserve">, therefore, covered by the </w:t>
      </w:r>
      <w:r w:rsidR="00F235E5" w:rsidRPr="00AC7CB3">
        <w:rPr>
          <w:rFonts w:asciiTheme="minorHAnsi" w:hAnsiTheme="minorHAnsi" w:cstheme="minorHAnsi"/>
          <w:color w:val="auto"/>
          <w:sz w:val="22"/>
          <w:szCs w:val="22"/>
        </w:rPr>
        <w:t>Projec</w:t>
      </w:r>
      <w:r w:rsidR="00F235E5" w:rsidRPr="003C64D1">
        <w:rPr>
          <w:rFonts w:asciiTheme="minorHAnsi" w:hAnsiTheme="minorHAnsi" w:cstheme="minorHAnsi"/>
          <w:color w:val="auto"/>
          <w:sz w:val="22"/>
          <w:szCs w:val="22"/>
        </w:rPr>
        <w:t>t B</w:t>
      </w:r>
      <w:r w:rsidRPr="003C64D1">
        <w:rPr>
          <w:rFonts w:asciiTheme="minorHAnsi" w:hAnsiTheme="minorHAnsi" w:cstheme="minorHAnsi"/>
          <w:color w:val="auto"/>
          <w:sz w:val="22"/>
          <w:szCs w:val="22"/>
        </w:rPr>
        <w:t>udget</w:t>
      </w:r>
      <w:r w:rsidR="00CF44E1" w:rsidRPr="003C64D1">
        <w:rPr>
          <w:rFonts w:asciiTheme="minorHAnsi" w:hAnsiTheme="minorHAnsi" w:cstheme="minorHAnsi"/>
          <w:color w:val="auto"/>
          <w:sz w:val="22"/>
          <w:szCs w:val="22"/>
        </w:rPr>
        <w:t>,</w:t>
      </w:r>
      <w:r w:rsidR="00EC6E3A" w:rsidRPr="003C64D1">
        <w:rPr>
          <w:rFonts w:asciiTheme="minorHAnsi" w:hAnsiTheme="minorHAnsi" w:cstheme="minorHAnsi"/>
          <w:color w:val="auto"/>
          <w:sz w:val="22"/>
          <w:szCs w:val="22"/>
        </w:rPr>
        <w:t xml:space="preserve"> as </w:t>
      </w:r>
      <w:r w:rsidR="00803CE0" w:rsidRPr="003C64D1">
        <w:rPr>
          <w:rFonts w:asciiTheme="minorHAnsi" w:hAnsiTheme="minorHAnsi" w:cstheme="minorHAnsi"/>
          <w:color w:val="auto"/>
          <w:sz w:val="22"/>
          <w:szCs w:val="22"/>
        </w:rPr>
        <w:t xml:space="preserve">specified </w:t>
      </w:r>
      <w:r w:rsidR="00EC6E3A" w:rsidRPr="003C64D1">
        <w:rPr>
          <w:rFonts w:asciiTheme="minorHAnsi" w:hAnsiTheme="minorHAnsi" w:cstheme="minorHAnsi"/>
          <w:color w:val="auto"/>
          <w:sz w:val="22"/>
          <w:szCs w:val="22"/>
        </w:rPr>
        <w:t>in Annex B</w:t>
      </w:r>
      <w:r w:rsidRPr="003C64D1">
        <w:rPr>
          <w:rFonts w:asciiTheme="minorHAnsi" w:hAnsiTheme="minorHAnsi" w:cstheme="minorHAnsi"/>
          <w:color w:val="auto"/>
          <w:sz w:val="22"/>
          <w:szCs w:val="22"/>
        </w:rPr>
        <w:t xml:space="preserve">. </w:t>
      </w:r>
    </w:p>
    <w:p w14:paraId="70D0A415" w14:textId="77777777" w:rsidR="00177066" w:rsidRPr="005621AB" w:rsidRDefault="00177066" w:rsidP="005621AB">
      <w:pPr>
        <w:pStyle w:val="Overskrift2"/>
        <w:keepNext w:val="0"/>
        <w:keepLines w:val="0"/>
        <w:widowControl w:val="0"/>
        <w:numPr>
          <w:ilvl w:val="0"/>
          <w:numId w:val="0"/>
        </w:numPr>
        <w:spacing w:before="0" w:line="240" w:lineRule="auto"/>
        <w:ind w:right="58"/>
        <w:rPr>
          <w:rFonts w:asciiTheme="minorHAnsi" w:hAnsiTheme="minorHAnsi" w:cstheme="minorHAnsi"/>
          <w:color w:val="auto"/>
        </w:rPr>
      </w:pPr>
    </w:p>
    <w:p w14:paraId="0F33AEE5" w14:textId="5089F6D2" w:rsidR="00681889" w:rsidRPr="003C64D1" w:rsidRDefault="00216FE5" w:rsidP="005621AB">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Any</w:t>
      </w:r>
      <w:r w:rsidR="000B390C">
        <w:rPr>
          <w:rFonts w:asciiTheme="minorHAnsi" w:hAnsiTheme="minorHAnsi" w:cstheme="minorHAnsi"/>
          <w:color w:val="auto"/>
          <w:sz w:val="22"/>
          <w:szCs w:val="22"/>
        </w:rPr>
        <w:t xml:space="preserve"> </w:t>
      </w:r>
      <w:r w:rsidR="00D34455" w:rsidRPr="00177066">
        <w:rPr>
          <w:rFonts w:asciiTheme="minorHAnsi" w:hAnsiTheme="minorHAnsi" w:cstheme="minorHAnsi"/>
          <w:color w:val="auto"/>
          <w:sz w:val="22"/>
          <w:szCs w:val="22"/>
        </w:rPr>
        <w:t xml:space="preserve">evaluation </w:t>
      </w:r>
      <w:r w:rsidR="00156FEE">
        <w:rPr>
          <w:rFonts w:asciiTheme="minorHAnsi" w:hAnsiTheme="minorHAnsi" w:cstheme="minorHAnsi"/>
          <w:color w:val="auto"/>
          <w:sz w:val="22"/>
          <w:szCs w:val="22"/>
        </w:rPr>
        <w:t>by the United Nation</w:t>
      </w:r>
      <w:r w:rsidR="00245A69">
        <w:rPr>
          <w:rFonts w:asciiTheme="minorHAnsi" w:hAnsiTheme="minorHAnsi" w:cstheme="minorHAnsi"/>
          <w:color w:val="auto"/>
          <w:sz w:val="22"/>
          <w:szCs w:val="22"/>
        </w:rPr>
        <w:t>s</w:t>
      </w:r>
      <w:r w:rsidR="00156FEE">
        <w:rPr>
          <w:rFonts w:asciiTheme="minorHAnsi" w:hAnsiTheme="minorHAnsi" w:cstheme="minorHAnsi"/>
          <w:color w:val="auto"/>
          <w:sz w:val="22"/>
          <w:szCs w:val="22"/>
        </w:rPr>
        <w:t xml:space="preserve"> </w:t>
      </w:r>
      <w:r w:rsidR="00D34455" w:rsidRPr="00177066">
        <w:rPr>
          <w:rFonts w:asciiTheme="minorHAnsi" w:hAnsiTheme="minorHAnsi" w:cstheme="minorHAnsi"/>
          <w:color w:val="auto"/>
          <w:sz w:val="22"/>
          <w:szCs w:val="22"/>
        </w:rPr>
        <w:t xml:space="preserve">of the </w:t>
      </w:r>
      <w:r w:rsidR="00D34455" w:rsidRPr="00AC7CB3">
        <w:rPr>
          <w:rFonts w:asciiTheme="minorHAnsi" w:hAnsiTheme="minorHAnsi" w:cstheme="minorHAnsi"/>
          <w:color w:val="auto"/>
          <w:sz w:val="22"/>
          <w:szCs w:val="22"/>
        </w:rPr>
        <w:t>Project</w:t>
      </w:r>
      <w:r w:rsidR="00D34455" w:rsidRPr="00177066">
        <w:rPr>
          <w:rFonts w:asciiTheme="minorHAnsi" w:hAnsiTheme="minorHAnsi" w:cstheme="minorHAnsi"/>
          <w:color w:val="auto"/>
          <w:sz w:val="22"/>
          <w:szCs w:val="22"/>
        </w:rPr>
        <w:t xml:space="preserve"> hereunder </w:t>
      </w:r>
      <w:r w:rsidR="00611623">
        <w:rPr>
          <w:rFonts w:asciiTheme="minorHAnsi" w:hAnsiTheme="minorHAnsi" w:cstheme="minorHAnsi"/>
          <w:color w:val="auto"/>
          <w:sz w:val="22"/>
          <w:szCs w:val="22"/>
        </w:rPr>
        <w:t>is</w:t>
      </w:r>
      <w:r w:rsidR="00D34455" w:rsidRPr="00177066">
        <w:rPr>
          <w:rFonts w:asciiTheme="minorHAnsi" w:hAnsiTheme="minorHAnsi" w:cstheme="minorHAnsi"/>
          <w:color w:val="auto"/>
          <w:sz w:val="22"/>
          <w:szCs w:val="22"/>
        </w:rPr>
        <w:t xml:space="preserve"> subject to the provisions of the United Nations’ Evaluation Policy as set out in the relevant Financial Regulations and Rules as well as its financial policies and </w:t>
      </w:r>
      <w:r w:rsidR="00D34455" w:rsidRPr="00A95305">
        <w:rPr>
          <w:rFonts w:asciiTheme="minorHAnsi" w:hAnsiTheme="minorHAnsi" w:cstheme="minorHAnsi"/>
          <w:color w:val="auto"/>
          <w:sz w:val="22"/>
          <w:szCs w:val="22"/>
        </w:rPr>
        <w:t>procedures</w:t>
      </w:r>
      <w:r w:rsidR="00145F6D" w:rsidRPr="00A95305">
        <w:rPr>
          <w:rFonts w:asciiTheme="minorHAnsi" w:hAnsiTheme="minorHAnsi" w:cstheme="minorHAnsi"/>
          <w:color w:val="auto"/>
          <w:sz w:val="22"/>
          <w:szCs w:val="22"/>
        </w:rPr>
        <w:t>, a</w:t>
      </w:r>
      <w:r w:rsidR="007A32F3" w:rsidRPr="00A95305">
        <w:rPr>
          <w:rFonts w:asciiTheme="minorHAnsi" w:hAnsiTheme="minorHAnsi" w:cstheme="minorHAnsi"/>
          <w:color w:val="auto"/>
          <w:sz w:val="22"/>
          <w:szCs w:val="22"/>
        </w:rPr>
        <w:t>s well as</w:t>
      </w:r>
      <w:r w:rsidR="00145F6D" w:rsidRPr="00A95305">
        <w:rPr>
          <w:rFonts w:asciiTheme="minorHAnsi" w:hAnsiTheme="minorHAnsi" w:cstheme="minorHAnsi"/>
          <w:color w:val="auto"/>
          <w:sz w:val="22"/>
          <w:szCs w:val="22"/>
        </w:rPr>
        <w:t xml:space="preserve"> UN regulations, rules, policies and procedures concerning </w:t>
      </w:r>
      <w:r w:rsidR="001B25F1" w:rsidRPr="003C64D1">
        <w:rPr>
          <w:rFonts w:asciiTheme="minorHAnsi" w:hAnsiTheme="minorHAnsi" w:cstheme="minorHAnsi"/>
          <w:color w:val="auto"/>
          <w:sz w:val="22"/>
          <w:szCs w:val="22"/>
        </w:rPr>
        <w:lastRenderedPageBreak/>
        <w:t>i</w:t>
      </w:r>
      <w:r w:rsidR="00DF54FA" w:rsidRPr="003C64D1">
        <w:rPr>
          <w:rFonts w:asciiTheme="minorHAnsi" w:hAnsiTheme="minorHAnsi" w:cstheme="minorHAnsi"/>
          <w:color w:val="auto"/>
          <w:sz w:val="22"/>
          <w:szCs w:val="22"/>
        </w:rPr>
        <w:t>nformation sensitivity, classification and handling</w:t>
      </w:r>
      <w:r w:rsidR="00D34455" w:rsidRPr="003C64D1">
        <w:rPr>
          <w:rFonts w:asciiTheme="minorHAnsi" w:hAnsiTheme="minorHAnsi" w:cstheme="minorHAnsi"/>
          <w:color w:val="auto"/>
          <w:sz w:val="22"/>
          <w:szCs w:val="22"/>
        </w:rPr>
        <w:t xml:space="preserve">. </w:t>
      </w:r>
    </w:p>
    <w:p w14:paraId="4CC94502" w14:textId="77777777" w:rsidR="00681889" w:rsidRPr="00177066" w:rsidRDefault="00D34455" w:rsidP="005621AB">
      <w:pPr>
        <w:pStyle w:val="Overskrift2"/>
        <w:keepNext w:val="0"/>
        <w:keepLines w:val="0"/>
        <w:widowControl w:val="0"/>
        <w:numPr>
          <w:ilvl w:val="0"/>
          <w:numId w:val="0"/>
        </w:numPr>
        <w:spacing w:before="0" w:line="240" w:lineRule="auto"/>
        <w:ind w:right="58"/>
        <w:rPr>
          <w:rFonts w:asciiTheme="minorHAnsi" w:hAnsiTheme="minorHAnsi" w:cstheme="minorHAnsi"/>
          <w:color w:val="auto"/>
          <w:sz w:val="22"/>
          <w:szCs w:val="22"/>
        </w:rPr>
      </w:pPr>
      <w:r w:rsidRPr="00177066">
        <w:rPr>
          <w:rFonts w:asciiTheme="minorHAnsi" w:hAnsiTheme="minorHAnsi" w:cstheme="minorHAnsi"/>
          <w:color w:val="auto"/>
          <w:sz w:val="22"/>
          <w:szCs w:val="22"/>
        </w:rPr>
        <w:t xml:space="preserve"> </w:t>
      </w:r>
    </w:p>
    <w:p w14:paraId="606931F2" w14:textId="75B56AF9" w:rsidR="00681889" w:rsidRPr="00177066" w:rsidRDefault="00D34455" w:rsidP="005621AB">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177066">
        <w:rPr>
          <w:rFonts w:asciiTheme="minorHAnsi" w:hAnsiTheme="minorHAnsi" w:cstheme="minorHAnsi"/>
          <w:color w:val="auto"/>
          <w:sz w:val="22"/>
          <w:szCs w:val="22"/>
        </w:rPr>
        <w:t>The United Nations shall</w:t>
      </w:r>
      <w:r w:rsidR="00611623">
        <w:rPr>
          <w:rFonts w:asciiTheme="minorHAnsi" w:hAnsiTheme="minorHAnsi" w:cstheme="minorHAnsi"/>
          <w:color w:val="auto"/>
          <w:sz w:val="22"/>
          <w:szCs w:val="22"/>
        </w:rPr>
        <w:t>,</w:t>
      </w:r>
      <w:r w:rsidRPr="00177066">
        <w:rPr>
          <w:rFonts w:asciiTheme="minorHAnsi" w:hAnsiTheme="minorHAnsi" w:cstheme="minorHAnsi"/>
          <w:color w:val="auto"/>
          <w:sz w:val="22"/>
          <w:szCs w:val="22"/>
        </w:rPr>
        <w:t xml:space="preserve"> </w:t>
      </w:r>
      <w:r w:rsidR="00611623" w:rsidRPr="00177066">
        <w:rPr>
          <w:rFonts w:asciiTheme="minorHAnsi" w:hAnsiTheme="minorHAnsi" w:cstheme="minorHAnsi"/>
          <w:color w:val="auto"/>
          <w:sz w:val="22"/>
          <w:szCs w:val="22"/>
        </w:rPr>
        <w:t>without undue delay</w:t>
      </w:r>
      <w:r w:rsidR="00611623">
        <w:rPr>
          <w:rFonts w:asciiTheme="minorHAnsi" w:hAnsiTheme="minorHAnsi" w:cstheme="minorHAnsi"/>
          <w:color w:val="auto"/>
          <w:sz w:val="22"/>
          <w:szCs w:val="22"/>
        </w:rPr>
        <w:t>,</w:t>
      </w:r>
      <w:r w:rsidR="00611623" w:rsidRPr="00177066">
        <w:rPr>
          <w:rFonts w:asciiTheme="minorHAnsi" w:hAnsiTheme="minorHAnsi" w:cstheme="minorHAnsi"/>
          <w:color w:val="auto"/>
          <w:sz w:val="22"/>
          <w:szCs w:val="22"/>
        </w:rPr>
        <w:t xml:space="preserve"> </w:t>
      </w:r>
      <w:r w:rsidRPr="00177066">
        <w:rPr>
          <w:rFonts w:asciiTheme="minorHAnsi" w:hAnsiTheme="minorHAnsi" w:cstheme="minorHAnsi"/>
          <w:color w:val="auto"/>
          <w:sz w:val="22"/>
          <w:szCs w:val="22"/>
        </w:rPr>
        <w:t xml:space="preserve">forward to </w:t>
      </w:r>
      <w:r w:rsidR="00363E9B">
        <w:rPr>
          <w:rFonts w:asciiTheme="minorHAnsi" w:hAnsiTheme="minorHAnsi" w:cstheme="minorHAnsi"/>
          <w:color w:val="auto"/>
          <w:sz w:val="22"/>
          <w:szCs w:val="22"/>
        </w:rPr>
        <w:t>the Ministry</w:t>
      </w:r>
      <w:r w:rsidRPr="00177066">
        <w:rPr>
          <w:rFonts w:asciiTheme="minorHAnsi" w:hAnsiTheme="minorHAnsi" w:cstheme="minorHAnsi"/>
          <w:color w:val="auto"/>
          <w:sz w:val="22"/>
          <w:szCs w:val="22"/>
        </w:rPr>
        <w:t xml:space="preserve"> any review and/or evaluation report pertaining to the </w:t>
      </w:r>
      <w:r w:rsidRPr="00AC7CB3">
        <w:rPr>
          <w:rFonts w:asciiTheme="minorHAnsi" w:hAnsiTheme="minorHAnsi" w:cstheme="minorHAnsi"/>
          <w:color w:val="auto"/>
          <w:sz w:val="22"/>
          <w:szCs w:val="22"/>
        </w:rPr>
        <w:t>Project</w:t>
      </w:r>
      <w:r w:rsidRPr="00177066">
        <w:rPr>
          <w:rFonts w:asciiTheme="minorHAnsi" w:hAnsiTheme="minorHAnsi" w:cstheme="minorHAnsi"/>
          <w:color w:val="auto"/>
          <w:sz w:val="22"/>
          <w:szCs w:val="22"/>
        </w:rPr>
        <w:t xml:space="preserve">, or inform </w:t>
      </w:r>
      <w:r w:rsidR="00363E9B">
        <w:rPr>
          <w:rFonts w:asciiTheme="minorHAnsi" w:hAnsiTheme="minorHAnsi" w:cstheme="minorHAnsi"/>
          <w:color w:val="auto"/>
          <w:sz w:val="22"/>
          <w:szCs w:val="22"/>
        </w:rPr>
        <w:t>the Ministry</w:t>
      </w:r>
      <w:r w:rsidRPr="00177066">
        <w:rPr>
          <w:rFonts w:asciiTheme="minorHAnsi" w:hAnsiTheme="minorHAnsi" w:cstheme="minorHAnsi"/>
          <w:color w:val="auto"/>
          <w:sz w:val="22"/>
          <w:szCs w:val="22"/>
        </w:rPr>
        <w:t xml:space="preserve"> that such report is available on the United Nations’ website. </w:t>
      </w:r>
      <w:r w:rsidR="00947B9F">
        <w:rPr>
          <w:rFonts w:asciiTheme="minorHAnsi" w:hAnsiTheme="minorHAnsi" w:cstheme="minorHAnsi"/>
          <w:color w:val="auto"/>
          <w:sz w:val="22"/>
          <w:szCs w:val="22"/>
        </w:rPr>
        <w:t xml:space="preserve"> </w:t>
      </w:r>
    </w:p>
    <w:p w14:paraId="3EADF10C" w14:textId="77777777" w:rsidR="00681889" w:rsidRPr="00177066" w:rsidRDefault="00681889" w:rsidP="005621AB">
      <w:pPr>
        <w:pStyle w:val="Overskrift2"/>
        <w:keepNext w:val="0"/>
        <w:keepLines w:val="0"/>
        <w:widowControl w:val="0"/>
        <w:numPr>
          <w:ilvl w:val="0"/>
          <w:numId w:val="0"/>
        </w:numPr>
        <w:spacing w:before="0" w:line="240" w:lineRule="auto"/>
        <w:ind w:right="58"/>
        <w:rPr>
          <w:rFonts w:asciiTheme="minorHAnsi" w:hAnsiTheme="minorHAnsi" w:cstheme="minorHAnsi"/>
          <w:color w:val="auto"/>
          <w:sz w:val="22"/>
          <w:szCs w:val="22"/>
        </w:rPr>
      </w:pPr>
    </w:p>
    <w:p w14:paraId="320534EC" w14:textId="74D06D60" w:rsidR="00781E1C" w:rsidRPr="00C44D64" w:rsidRDefault="00D34455" w:rsidP="00BA54C6">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177066">
        <w:rPr>
          <w:rFonts w:asciiTheme="minorHAnsi" w:hAnsiTheme="minorHAnsi" w:cstheme="minorHAnsi"/>
          <w:color w:val="auto"/>
          <w:sz w:val="22"/>
          <w:szCs w:val="22"/>
        </w:rPr>
        <w:t xml:space="preserve">The foregoing provisions regarding </w:t>
      </w:r>
      <w:r w:rsidR="00D27C8A">
        <w:rPr>
          <w:rFonts w:asciiTheme="minorHAnsi" w:hAnsiTheme="minorHAnsi" w:cstheme="minorHAnsi"/>
          <w:color w:val="auto"/>
          <w:sz w:val="22"/>
          <w:szCs w:val="22"/>
        </w:rPr>
        <w:t xml:space="preserve">reviews and/or </w:t>
      </w:r>
      <w:r w:rsidRPr="00177066">
        <w:rPr>
          <w:rFonts w:asciiTheme="minorHAnsi" w:hAnsiTheme="minorHAnsi" w:cstheme="minorHAnsi"/>
          <w:color w:val="auto"/>
          <w:sz w:val="22"/>
          <w:szCs w:val="22"/>
        </w:rPr>
        <w:t>evaluation</w:t>
      </w:r>
      <w:r w:rsidR="00D27C8A">
        <w:rPr>
          <w:rFonts w:asciiTheme="minorHAnsi" w:hAnsiTheme="minorHAnsi" w:cstheme="minorHAnsi"/>
          <w:color w:val="auto"/>
          <w:sz w:val="22"/>
          <w:szCs w:val="22"/>
        </w:rPr>
        <w:t>s</w:t>
      </w:r>
      <w:r w:rsidRPr="00177066">
        <w:rPr>
          <w:rFonts w:asciiTheme="minorHAnsi" w:hAnsiTheme="minorHAnsi" w:cstheme="minorHAnsi"/>
          <w:color w:val="auto"/>
          <w:sz w:val="22"/>
          <w:szCs w:val="22"/>
        </w:rPr>
        <w:t xml:space="preserve"> of the </w:t>
      </w:r>
      <w:r w:rsidRPr="00AC7CB3">
        <w:rPr>
          <w:rFonts w:asciiTheme="minorHAnsi" w:hAnsiTheme="minorHAnsi" w:cstheme="minorHAnsi"/>
          <w:color w:val="auto"/>
          <w:sz w:val="22"/>
          <w:szCs w:val="22"/>
        </w:rPr>
        <w:t>Project</w:t>
      </w:r>
      <w:r w:rsidR="00B035F9">
        <w:rPr>
          <w:rFonts w:asciiTheme="minorHAnsi" w:hAnsiTheme="minorHAnsi" w:cstheme="minorHAnsi"/>
          <w:color w:val="auto"/>
          <w:sz w:val="22"/>
          <w:szCs w:val="22"/>
        </w:rPr>
        <w:t xml:space="preserve"> do</w:t>
      </w:r>
      <w:r w:rsidRPr="00177066">
        <w:rPr>
          <w:rFonts w:asciiTheme="minorHAnsi" w:hAnsiTheme="minorHAnsi" w:cstheme="minorHAnsi"/>
          <w:color w:val="auto"/>
          <w:sz w:val="22"/>
          <w:szCs w:val="22"/>
        </w:rPr>
        <w:t xml:space="preserve"> not preclude </w:t>
      </w:r>
      <w:r w:rsidR="00363E9B">
        <w:rPr>
          <w:rFonts w:asciiTheme="minorHAnsi" w:hAnsiTheme="minorHAnsi" w:cstheme="minorHAnsi"/>
          <w:color w:val="auto"/>
          <w:sz w:val="22"/>
          <w:szCs w:val="22"/>
        </w:rPr>
        <w:t>the Ministry</w:t>
      </w:r>
      <w:r w:rsidR="00BE1942">
        <w:rPr>
          <w:rFonts w:asciiTheme="minorHAnsi" w:hAnsiTheme="minorHAnsi" w:cstheme="minorHAnsi"/>
          <w:color w:val="auto"/>
          <w:sz w:val="22"/>
          <w:szCs w:val="22"/>
        </w:rPr>
        <w:t xml:space="preserve"> </w:t>
      </w:r>
      <w:r w:rsidR="00B035F9">
        <w:rPr>
          <w:rFonts w:asciiTheme="minorHAnsi" w:hAnsiTheme="minorHAnsi" w:cstheme="minorHAnsi"/>
          <w:color w:val="auto"/>
          <w:sz w:val="22"/>
          <w:szCs w:val="22"/>
        </w:rPr>
        <w:t xml:space="preserve">from </w:t>
      </w:r>
      <w:r w:rsidRPr="00177066">
        <w:rPr>
          <w:rFonts w:asciiTheme="minorHAnsi" w:hAnsiTheme="minorHAnsi" w:cstheme="minorHAnsi"/>
          <w:color w:val="auto"/>
          <w:sz w:val="22"/>
          <w:szCs w:val="22"/>
        </w:rPr>
        <w:t>initia</w:t>
      </w:r>
      <w:r w:rsidR="00B035F9">
        <w:rPr>
          <w:rFonts w:asciiTheme="minorHAnsi" w:hAnsiTheme="minorHAnsi" w:cstheme="minorHAnsi"/>
          <w:color w:val="auto"/>
          <w:sz w:val="22"/>
          <w:szCs w:val="22"/>
        </w:rPr>
        <w:t xml:space="preserve">ting </w:t>
      </w:r>
      <w:r w:rsidR="00D27C8A">
        <w:rPr>
          <w:rFonts w:asciiTheme="minorHAnsi" w:hAnsiTheme="minorHAnsi" w:cstheme="minorHAnsi"/>
          <w:color w:val="auto"/>
          <w:sz w:val="22"/>
          <w:szCs w:val="22"/>
        </w:rPr>
        <w:t xml:space="preserve">reviews and/or </w:t>
      </w:r>
      <w:r w:rsidRPr="00177066">
        <w:rPr>
          <w:rFonts w:asciiTheme="minorHAnsi" w:hAnsiTheme="minorHAnsi" w:cstheme="minorHAnsi"/>
          <w:color w:val="auto"/>
          <w:sz w:val="22"/>
          <w:szCs w:val="22"/>
        </w:rPr>
        <w:t>evaluat</w:t>
      </w:r>
      <w:r w:rsidR="00B035F9">
        <w:rPr>
          <w:rFonts w:asciiTheme="minorHAnsi" w:hAnsiTheme="minorHAnsi" w:cstheme="minorHAnsi"/>
          <w:color w:val="auto"/>
          <w:sz w:val="22"/>
          <w:szCs w:val="22"/>
        </w:rPr>
        <w:t>ing</w:t>
      </w:r>
      <w:r w:rsidRPr="00177066">
        <w:rPr>
          <w:rFonts w:asciiTheme="minorHAnsi" w:hAnsiTheme="minorHAnsi" w:cstheme="minorHAnsi"/>
          <w:color w:val="auto"/>
          <w:sz w:val="22"/>
          <w:szCs w:val="22"/>
        </w:rPr>
        <w:t xml:space="preserve"> the </w:t>
      </w:r>
      <w:r w:rsidRPr="00AC7CB3">
        <w:rPr>
          <w:rFonts w:asciiTheme="minorHAnsi" w:hAnsiTheme="minorHAnsi" w:cstheme="minorHAnsi"/>
          <w:color w:val="auto"/>
          <w:sz w:val="22"/>
          <w:szCs w:val="22"/>
        </w:rPr>
        <w:t>Project</w:t>
      </w:r>
      <w:r w:rsidRPr="00177066">
        <w:rPr>
          <w:rFonts w:asciiTheme="minorHAnsi" w:hAnsiTheme="minorHAnsi" w:cstheme="minorHAnsi"/>
          <w:color w:val="auto"/>
          <w:sz w:val="22"/>
          <w:szCs w:val="22"/>
        </w:rPr>
        <w:t xml:space="preserve"> to </w:t>
      </w:r>
      <w:r w:rsidR="000162FF" w:rsidRPr="000162FF">
        <w:rPr>
          <w:rFonts w:asciiTheme="minorHAnsi" w:hAnsiTheme="minorHAnsi" w:cstheme="minorHAnsi"/>
          <w:color w:val="auto"/>
          <w:sz w:val="22"/>
          <w:szCs w:val="22"/>
        </w:rPr>
        <w:t>assess the implementation, progress, achievements</w:t>
      </w:r>
      <w:r w:rsidR="00B035F9">
        <w:rPr>
          <w:rFonts w:asciiTheme="minorHAnsi" w:hAnsiTheme="minorHAnsi" w:cstheme="minorHAnsi"/>
          <w:color w:val="auto"/>
          <w:sz w:val="22"/>
          <w:szCs w:val="22"/>
        </w:rPr>
        <w:t>,</w:t>
      </w:r>
      <w:r w:rsidR="000162FF" w:rsidRPr="000162FF">
        <w:rPr>
          <w:rFonts w:asciiTheme="minorHAnsi" w:hAnsiTheme="minorHAnsi" w:cstheme="minorHAnsi"/>
          <w:color w:val="auto"/>
          <w:sz w:val="22"/>
          <w:szCs w:val="22"/>
        </w:rPr>
        <w:t xml:space="preserve"> and </w:t>
      </w:r>
      <w:r w:rsidRPr="00177066">
        <w:rPr>
          <w:rFonts w:asciiTheme="minorHAnsi" w:hAnsiTheme="minorHAnsi" w:cstheme="minorHAnsi"/>
          <w:color w:val="auto"/>
          <w:sz w:val="22"/>
          <w:szCs w:val="22"/>
        </w:rPr>
        <w:t xml:space="preserve">results </w:t>
      </w:r>
      <w:r w:rsidR="000162FF" w:rsidRPr="000162FF">
        <w:rPr>
          <w:rFonts w:asciiTheme="minorHAnsi" w:hAnsiTheme="minorHAnsi" w:cstheme="minorHAnsi"/>
          <w:color w:val="auto"/>
          <w:sz w:val="22"/>
          <w:szCs w:val="22"/>
        </w:rPr>
        <w:t xml:space="preserve">of the </w:t>
      </w:r>
      <w:r w:rsidR="000162FF" w:rsidRPr="00AC7CB3">
        <w:rPr>
          <w:rFonts w:asciiTheme="minorHAnsi" w:hAnsiTheme="minorHAnsi" w:cstheme="minorHAnsi"/>
          <w:color w:val="auto"/>
          <w:sz w:val="22"/>
          <w:szCs w:val="22"/>
        </w:rPr>
        <w:t>Project</w:t>
      </w:r>
      <w:r w:rsidR="000162FF" w:rsidRPr="000162FF">
        <w:rPr>
          <w:rFonts w:asciiTheme="minorHAnsi" w:hAnsiTheme="minorHAnsi" w:cstheme="minorHAnsi"/>
          <w:color w:val="auto"/>
          <w:sz w:val="22"/>
          <w:szCs w:val="22"/>
        </w:rPr>
        <w:t xml:space="preserve"> and the management, including financial and administrative management</w:t>
      </w:r>
      <w:r w:rsidR="00E20634">
        <w:rPr>
          <w:rFonts w:asciiTheme="minorHAnsi" w:hAnsiTheme="minorHAnsi" w:cstheme="minorHAnsi"/>
          <w:color w:val="auto"/>
          <w:sz w:val="22"/>
          <w:szCs w:val="22"/>
        </w:rPr>
        <w:t>,</w:t>
      </w:r>
      <w:r w:rsidR="000162FF" w:rsidRPr="000162FF">
        <w:rPr>
          <w:rFonts w:asciiTheme="minorHAnsi" w:hAnsiTheme="minorHAnsi" w:cstheme="minorHAnsi"/>
          <w:color w:val="auto"/>
          <w:sz w:val="22"/>
          <w:szCs w:val="22"/>
        </w:rPr>
        <w:t xml:space="preserve"> risk management</w:t>
      </w:r>
      <w:r w:rsidR="00E20634">
        <w:rPr>
          <w:rFonts w:asciiTheme="minorHAnsi" w:hAnsiTheme="minorHAnsi" w:cstheme="minorHAnsi"/>
          <w:color w:val="auto"/>
          <w:sz w:val="22"/>
          <w:szCs w:val="22"/>
        </w:rPr>
        <w:t xml:space="preserve">, and </w:t>
      </w:r>
      <w:r w:rsidR="000162FF" w:rsidRPr="000162FF">
        <w:rPr>
          <w:rFonts w:asciiTheme="minorHAnsi" w:hAnsiTheme="minorHAnsi" w:cstheme="minorHAnsi"/>
          <w:color w:val="auto"/>
          <w:sz w:val="22"/>
          <w:szCs w:val="22"/>
        </w:rPr>
        <w:t>possible challenges</w:t>
      </w:r>
      <w:r w:rsidR="00E20634">
        <w:rPr>
          <w:rFonts w:asciiTheme="minorHAnsi" w:hAnsiTheme="minorHAnsi" w:cstheme="minorHAnsi"/>
          <w:color w:val="auto"/>
          <w:sz w:val="22"/>
          <w:szCs w:val="22"/>
        </w:rPr>
        <w:t>,</w:t>
      </w:r>
      <w:r w:rsidR="000162FF" w:rsidRPr="000162FF">
        <w:rPr>
          <w:rFonts w:asciiTheme="minorHAnsi" w:hAnsiTheme="minorHAnsi" w:cstheme="minorHAnsi"/>
          <w:color w:val="auto"/>
          <w:sz w:val="22"/>
          <w:szCs w:val="22"/>
        </w:rPr>
        <w:t xml:space="preserve"> to determine </w:t>
      </w:r>
      <w:r w:rsidR="00E20634">
        <w:rPr>
          <w:rFonts w:asciiTheme="minorHAnsi" w:hAnsiTheme="minorHAnsi" w:cstheme="minorHAnsi"/>
          <w:color w:val="auto"/>
          <w:sz w:val="22"/>
          <w:szCs w:val="22"/>
        </w:rPr>
        <w:t xml:space="preserve">whether </w:t>
      </w:r>
      <w:r w:rsidRPr="00177066">
        <w:rPr>
          <w:rFonts w:asciiTheme="minorHAnsi" w:hAnsiTheme="minorHAnsi" w:cstheme="minorHAnsi"/>
          <w:color w:val="auto"/>
          <w:sz w:val="22"/>
          <w:szCs w:val="22"/>
        </w:rPr>
        <w:t xml:space="preserve">the </w:t>
      </w:r>
      <w:r w:rsidR="0032101B" w:rsidRPr="00AC7CB3">
        <w:rPr>
          <w:rFonts w:asciiTheme="minorHAnsi" w:hAnsiTheme="minorHAnsi" w:cstheme="minorHAnsi"/>
          <w:color w:val="auto"/>
          <w:sz w:val="22"/>
          <w:szCs w:val="22"/>
        </w:rPr>
        <w:t>C</w:t>
      </w:r>
      <w:r w:rsidRPr="00AC7CB3">
        <w:rPr>
          <w:rFonts w:asciiTheme="minorHAnsi" w:hAnsiTheme="minorHAnsi" w:cstheme="minorHAnsi"/>
          <w:color w:val="auto"/>
          <w:sz w:val="22"/>
          <w:szCs w:val="22"/>
        </w:rPr>
        <w:t>ontribution</w:t>
      </w:r>
      <w:r w:rsidRPr="00177066">
        <w:rPr>
          <w:rFonts w:asciiTheme="minorHAnsi" w:hAnsiTheme="minorHAnsi" w:cstheme="minorHAnsi"/>
          <w:color w:val="auto"/>
          <w:sz w:val="22"/>
          <w:szCs w:val="22"/>
        </w:rPr>
        <w:t xml:space="preserve"> ha</w:t>
      </w:r>
      <w:r w:rsidR="0032101B">
        <w:rPr>
          <w:rFonts w:asciiTheme="minorHAnsi" w:hAnsiTheme="minorHAnsi" w:cstheme="minorHAnsi"/>
          <w:color w:val="auto"/>
          <w:sz w:val="22"/>
          <w:szCs w:val="22"/>
        </w:rPr>
        <w:t>s</w:t>
      </w:r>
      <w:r w:rsidRPr="00177066">
        <w:rPr>
          <w:rFonts w:asciiTheme="minorHAnsi" w:hAnsiTheme="minorHAnsi" w:cstheme="minorHAnsi"/>
          <w:color w:val="auto"/>
          <w:sz w:val="22"/>
          <w:szCs w:val="22"/>
        </w:rPr>
        <w:t xml:space="preserve"> been used for its intended purpose</w:t>
      </w:r>
      <w:r w:rsidR="000162FF">
        <w:rPr>
          <w:rFonts w:asciiTheme="minorHAnsi" w:hAnsiTheme="minorHAnsi" w:cstheme="minorHAnsi"/>
          <w:color w:val="auto"/>
          <w:sz w:val="22"/>
          <w:szCs w:val="22"/>
        </w:rPr>
        <w:t>s</w:t>
      </w:r>
      <w:r w:rsidRPr="00177066">
        <w:rPr>
          <w:rFonts w:asciiTheme="minorHAnsi" w:hAnsiTheme="minorHAnsi" w:cstheme="minorHAnsi"/>
          <w:color w:val="auto"/>
          <w:sz w:val="22"/>
          <w:szCs w:val="22"/>
        </w:rPr>
        <w:t xml:space="preserve">. </w:t>
      </w:r>
      <w:r w:rsidR="00327CB2" w:rsidRPr="00327CB2">
        <w:rPr>
          <w:rFonts w:asciiTheme="minorHAnsi" w:hAnsiTheme="minorHAnsi" w:cstheme="minorHAnsi"/>
          <w:color w:val="auto"/>
          <w:sz w:val="22"/>
          <w:szCs w:val="22"/>
        </w:rPr>
        <w:t xml:space="preserve">In furtherance of such a review, and within the limits of its legal </w:t>
      </w:r>
      <w:r w:rsidR="005F6503">
        <w:rPr>
          <w:rFonts w:asciiTheme="minorHAnsi" w:hAnsiTheme="minorHAnsi" w:cstheme="minorHAnsi"/>
          <w:color w:val="auto"/>
          <w:sz w:val="22"/>
          <w:szCs w:val="22"/>
        </w:rPr>
        <w:t xml:space="preserve">and regulatory </w:t>
      </w:r>
      <w:r w:rsidR="00327CB2" w:rsidRPr="00327CB2">
        <w:rPr>
          <w:rFonts w:asciiTheme="minorHAnsi" w:hAnsiTheme="minorHAnsi" w:cstheme="minorHAnsi"/>
          <w:color w:val="auto"/>
          <w:sz w:val="22"/>
          <w:szCs w:val="22"/>
        </w:rPr>
        <w:t xml:space="preserve">framework, including its regulations, rules, policies and procedures, the </w:t>
      </w:r>
      <w:r w:rsidR="00E20634">
        <w:rPr>
          <w:rFonts w:asciiTheme="minorHAnsi" w:hAnsiTheme="minorHAnsi" w:cstheme="minorHAnsi"/>
          <w:color w:val="auto"/>
          <w:sz w:val="22"/>
          <w:szCs w:val="22"/>
        </w:rPr>
        <w:t>United Nations</w:t>
      </w:r>
      <w:r w:rsidR="00327CB2" w:rsidRPr="00327CB2">
        <w:rPr>
          <w:rFonts w:asciiTheme="minorHAnsi" w:hAnsiTheme="minorHAnsi" w:cstheme="minorHAnsi"/>
          <w:color w:val="auto"/>
          <w:sz w:val="22"/>
          <w:szCs w:val="22"/>
        </w:rPr>
        <w:t xml:space="preserve"> </w:t>
      </w:r>
      <w:r w:rsidR="003271BD">
        <w:rPr>
          <w:rFonts w:asciiTheme="minorHAnsi" w:hAnsiTheme="minorHAnsi" w:cstheme="minorHAnsi"/>
          <w:color w:val="auto"/>
          <w:sz w:val="22"/>
          <w:szCs w:val="22"/>
        </w:rPr>
        <w:t>shall</w:t>
      </w:r>
      <w:r w:rsidR="00327CB2" w:rsidRPr="00327CB2">
        <w:rPr>
          <w:rFonts w:asciiTheme="minorHAnsi" w:hAnsiTheme="minorHAnsi" w:cstheme="minorHAnsi"/>
          <w:color w:val="auto"/>
          <w:sz w:val="22"/>
          <w:szCs w:val="22"/>
        </w:rPr>
        <w:t xml:space="preserve"> assist in providing relevant information </w:t>
      </w:r>
      <w:r w:rsidR="00E20634">
        <w:rPr>
          <w:rFonts w:asciiTheme="minorHAnsi" w:hAnsiTheme="minorHAnsi" w:cstheme="minorHAnsi"/>
          <w:color w:val="auto"/>
          <w:sz w:val="22"/>
          <w:szCs w:val="22"/>
        </w:rPr>
        <w:t xml:space="preserve">to the Ministry and United Nations </w:t>
      </w:r>
      <w:r w:rsidR="003271BD">
        <w:rPr>
          <w:rFonts w:asciiTheme="minorHAnsi" w:hAnsiTheme="minorHAnsi" w:cstheme="minorHAnsi"/>
          <w:color w:val="auto"/>
          <w:sz w:val="22"/>
          <w:szCs w:val="22"/>
        </w:rPr>
        <w:t>shall</w:t>
      </w:r>
      <w:r w:rsidR="00E20634">
        <w:rPr>
          <w:rFonts w:asciiTheme="minorHAnsi" w:hAnsiTheme="minorHAnsi" w:cstheme="minorHAnsi"/>
          <w:color w:val="auto"/>
          <w:sz w:val="22"/>
          <w:szCs w:val="22"/>
        </w:rPr>
        <w:t xml:space="preserve"> provide </w:t>
      </w:r>
      <w:r w:rsidR="00327CB2" w:rsidRPr="00327CB2">
        <w:rPr>
          <w:rFonts w:asciiTheme="minorHAnsi" w:hAnsiTheme="minorHAnsi" w:cstheme="minorHAnsi"/>
          <w:color w:val="auto"/>
          <w:sz w:val="22"/>
          <w:szCs w:val="22"/>
        </w:rPr>
        <w:t xml:space="preserve">access for site visits by the Ministry as necessary. </w:t>
      </w:r>
      <w:r w:rsidR="00BA54C6">
        <w:rPr>
          <w:rFonts w:asciiTheme="minorHAnsi" w:hAnsiTheme="minorHAnsi" w:cstheme="minorHAnsi"/>
          <w:color w:val="auto"/>
          <w:sz w:val="22"/>
          <w:szCs w:val="22"/>
        </w:rPr>
        <w:t>The Ministry shall bear the c</w:t>
      </w:r>
      <w:r w:rsidR="00327CB2" w:rsidRPr="00327CB2">
        <w:rPr>
          <w:rFonts w:asciiTheme="minorHAnsi" w:hAnsiTheme="minorHAnsi" w:cstheme="minorHAnsi"/>
          <w:color w:val="auto"/>
          <w:sz w:val="22"/>
          <w:szCs w:val="22"/>
        </w:rPr>
        <w:t>osts of such evaluations or reviews, unless otherwise agreed</w:t>
      </w:r>
      <w:r w:rsidR="00327CB2">
        <w:rPr>
          <w:rFonts w:asciiTheme="minorHAnsi" w:hAnsiTheme="minorHAnsi" w:cstheme="minorHAnsi"/>
          <w:color w:val="auto"/>
          <w:sz w:val="22"/>
          <w:szCs w:val="22"/>
        </w:rPr>
        <w:t>.</w:t>
      </w:r>
    </w:p>
    <w:p w14:paraId="19698EAD" w14:textId="77777777" w:rsidR="00914D86" w:rsidRPr="0056159B" w:rsidRDefault="00914D86" w:rsidP="0056159B">
      <w:pPr>
        <w:pStyle w:val="Overskrift2"/>
        <w:keepNext w:val="0"/>
        <w:keepLines w:val="0"/>
        <w:widowControl w:val="0"/>
        <w:numPr>
          <w:ilvl w:val="0"/>
          <w:numId w:val="0"/>
        </w:numPr>
        <w:spacing w:before="0" w:line="240" w:lineRule="auto"/>
        <w:ind w:right="58"/>
        <w:rPr>
          <w:rFonts w:asciiTheme="minorHAnsi" w:hAnsiTheme="minorHAnsi" w:cstheme="minorHAnsi"/>
          <w:color w:val="auto"/>
        </w:rPr>
      </w:pPr>
    </w:p>
    <w:p w14:paraId="72029F8A" w14:textId="6553BC8C" w:rsidR="00914D86" w:rsidRPr="0056159B" w:rsidRDefault="00C839FE" w:rsidP="0056159B">
      <w:pPr>
        <w:pStyle w:val="Overskrift2"/>
        <w:keepNext w:val="0"/>
        <w:keepLines w:val="0"/>
        <w:widowControl w:val="0"/>
        <w:spacing w:before="0" w:line="240" w:lineRule="auto"/>
        <w:ind w:left="0" w:right="58" w:firstLine="0"/>
        <w:rPr>
          <w:rFonts w:asciiTheme="minorHAnsi" w:hAnsiTheme="minorHAnsi" w:cstheme="minorHAnsi"/>
          <w:color w:val="auto"/>
        </w:rPr>
      </w:pPr>
      <w:r>
        <w:rPr>
          <w:rFonts w:asciiTheme="minorHAnsi" w:hAnsiTheme="minorHAnsi" w:cstheme="minorHAnsi"/>
          <w:color w:val="auto"/>
          <w:sz w:val="22"/>
          <w:szCs w:val="22"/>
        </w:rPr>
        <w:t xml:space="preserve">The </w:t>
      </w:r>
      <w:r w:rsidR="00D34455" w:rsidRPr="00177066">
        <w:rPr>
          <w:rFonts w:asciiTheme="minorHAnsi" w:hAnsiTheme="minorHAnsi" w:cstheme="minorHAnsi"/>
          <w:color w:val="auto"/>
          <w:sz w:val="22"/>
          <w:szCs w:val="22"/>
        </w:rPr>
        <w:t xml:space="preserve">evaluations </w:t>
      </w:r>
      <w:r>
        <w:rPr>
          <w:rFonts w:asciiTheme="minorHAnsi" w:hAnsiTheme="minorHAnsi" w:cstheme="minorHAnsi"/>
          <w:color w:val="auto"/>
          <w:sz w:val="22"/>
          <w:szCs w:val="22"/>
        </w:rPr>
        <w:t xml:space="preserve">of the </w:t>
      </w:r>
      <w:r w:rsidRPr="00AC7CB3">
        <w:rPr>
          <w:rFonts w:asciiTheme="minorHAnsi" w:hAnsiTheme="minorHAnsi" w:cstheme="minorHAnsi"/>
          <w:color w:val="auto"/>
          <w:sz w:val="22"/>
          <w:szCs w:val="22"/>
        </w:rPr>
        <w:t>Project</w:t>
      </w:r>
      <w:r>
        <w:rPr>
          <w:rFonts w:asciiTheme="minorHAnsi" w:hAnsiTheme="minorHAnsi" w:cstheme="minorHAnsi"/>
          <w:color w:val="auto"/>
          <w:sz w:val="22"/>
          <w:szCs w:val="22"/>
        </w:rPr>
        <w:t xml:space="preserve"> </w:t>
      </w:r>
      <w:r w:rsidR="00D34455" w:rsidRPr="00177066">
        <w:rPr>
          <w:rFonts w:asciiTheme="minorHAnsi" w:hAnsiTheme="minorHAnsi" w:cstheme="minorHAnsi"/>
          <w:color w:val="auto"/>
          <w:sz w:val="22"/>
          <w:szCs w:val="22"/>
        </w:rPr>
        <w:t xml:space="preserve">by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 xml:space="preserve"> referenced in Article </w:t>
      </w:r>
      <w:r w:rsidR="00BD28C2">
        <w:rPr>
          <w:rFonts w:asciiTheme="minorHAnsi" w:hAnsiTheme="minorHAnsi" w:cstheme="minorHAnsi"/>
          <w:color w:val="auto"/>
          <w:sz w:val="22"/>
          <w:szCs w:val="22"/>
        </w:rPr>
        <w:t>3</w:t>
      </w:r>
      <w:r>
        <w:rPr>
          <w:rFonts w:asciiTheme="minorHAnsi" w:hAnsiTheme="minorHAnsi" w:cstheme="minorHAnsi"/>
          <w:color w:val="auto"/>
          <w:sz w:val="22"/>
          <w:szCs w:val="22"/>
        </w:rPr>
        <w:t xml:space="preserve">.5 </w:t>
      </w:r>
      <w:r w:rsidR="00D34455" w:rsidRPr="00177066">
        <w:rPr>
          <w:rFonts w:asciiTheme="minorHAnsi" w:hAnsiTheme="minorHAnsi" w:cstheme="minorHAnsi"/>
          <w:color w:val="auto"/>
          <w:sz w:val="22"/>
          <w:szCs w:val="22"/>
        </w:rPr>
        <w:t xml:space="preserve">are distinct and separate from </w:t>
      </w:r>
      <w:r>
        <w:rPr>
          <w:rFonts w:asciiTheme="minorHAnsi" w:hAnsiTheme="minorHAnsi" w:cstheme="minorHAnsi"/>
          <w:color w:val="auto"/>
          <w:sz w:val="22"/>
          <w:szCs w:val="22"/>
        </w:rPr>
        <w:t xml:space="preserve">the </w:t>
      </w:r>
      <w:r w:rsidR="00D34455" w:rsidRPr="00177066">
        <w:rPr>
          <w:rFonts w:asciiTheme="minorHAnsi" w:hAnsiTheme="minorHAnsi" w:cstheme="minorHAnsi"/>
          <w:color w:val="auto"/>
          <w:sz w:val="22"/>
          <w:szCs w:val="22"/>
        </w:rPr>
        <w:t xml:space="preserve">evaluations of the </w:t>
      </w:r>
      <w:r w:rsidR="00D34455" w:rsidRPr="00AC7CB3">
        <w:rPr>
          <w:rFonts w:asciiTheme="minorHAnsi" w:hAnsiTheme="minorHAnsi" w:cstheme="minorHAnsi"/>
          <w:color w:val="auto"/>
          <w:sz w:val="22"/>
          <w:szCs w:val="22"/>
        </w:rPr>
        <w:t>Project</w:t>
      </w:r>
      <w:r w:rsidR="00D34455" w:rsidRPr="00177066">
        <w:rPr>
          <w:rFonts w:asciiTheme="minorHAnsi" w:hAnsiTheme="minorHAnsi" w:cstheme="minorHAnsi"/>
          <w:color w:val="auto"/>
          <w:sz w:val="22"/>
          <w:szCs w:val="22"/>
        </w:rPr>
        <w:t xml:space="preserve"> </w:t>
      </w:r>
      <w:r>
        <w:rPr>
          <w:rFonts w:asciiTheme="minorHAnsi" w:hAnsiTheme="minorHAnsi" w:cstheme="minorHAnsi"/>
          <w:color w:val="auto"/>
          <w:sz w:val="22"/>
          <w:szCs w:val="22"/>
        </w:rPr>
        <w:t>by the United Nations</w:t>
      </w:r>
      <w:r w:rsidR="00D34455" w:rsidRPr="00177066">
        <w:rPr>
          <w:rFonts w:asciiTheme="minorHAnsi" w:hAnsiTheme="minorHAnsi" w:cstheme="minorHAnsi"/>
          <w:color w:val="auto"/>
          <w:sz w:val="22"/>
          <w:szCs w:val="22"/>
        </w:rPr>
        <w:t xml:space="preserve"> referred to </w:t>
      </w:r>
      <w:r w:rsidR="0032101B">
        <w:rPr>
          <w:rFonts w:asciiTheme="minorHAnsi" w:hAnsiTheme="minorHAnsi" w:cstheme="minorHAnsi"/>
          <w:color w:val="auto"/>
          <w:sz w:val="22"/>
          <w:szCs w:val="22"/>
        </w:rPr>
        <w:t xml:space="preserve">in </w:t>
      </w:r>
      <w:r w:rsidR="00D34455" w:rsidRPr="00177066">
        <w:rPr>
          <w:rFonts w:asciiTheme="minorHAnsi" w:hAnsiTheme="minorHAnsi" w:cstheme="minorHAnsi"/>
          <w:color w:val="auto"/>
          <w:sz w:val="22"/>
          <w:szCs w:val="22"/>
        </w:rPr>
        <w:t>Article</w:t>
      </w:r>
      <w:r w:rsidR="00015F8F" w:rsidRPr="00177066">
        <w:rPr>
          <w:rFonts w:asciiTheme="minorHAnsi" w:hAnsiTheme="minorHAnsi" w:cstheme="minorHAnsi"/>
          <w:color w:val="auto"/>
          <w:sz w:val="22"/>
          <w:szCs w:val="22"/>
        </w:rPr>
        <w:t xml:space="preserve"> </w:t>
      </w:r>
      <w:r w:rsidR="00BD28C2">
        <w:rPr>
          <w:rFonts w:asciiTheme="minorHAnsi" w:hAnsiTheme="minorHAnsi" w:cstheme="minorHAnsi"/>
          <w:color w:val="auto"/>
          <w:sz w:val="22"/>
          <w:szCs w:val="22"/>
        </w:rPr>
        <w:t>3</w:t>
      </w:r>
      <w:r w:rsidR="00015F8F" w:rsidRPr="00177066">
        <w:rPr>
          <w:rFonts w:asciiTheme="minorHAnsi" w:hAnsiTheme="minorHAnsi" w:cstheme="minorHAnsi"/>
          <w:color w:val="auto"/>
          <w:sz w:val="22"/>
          <w:szCs w:val="22"/>
        </w:rPr>
        <w:t>.3</w:t>
      </w:r>
      <w:r>
        <w:rPr>
          <w:rFonts w:asciiTheme="minorHAnsi" w:hAnsiTheme="minorHAnsi" w:cstheme="minorHAnsi"/>
          <w:color w:val="auto"/>
          <w:sz w:val="22"/>
          <w:szCs w:val="22"/>
        </w:rPr>
        <w:t xml:space="preserve">. The latter are </w:t>
      </w:r>
      <w:r w:rsidR="00D34455" w:rsidRPr="00177066">
        <w:rPr>
          <w:rFonts w:asciiTheme="minorHAnsi" w:hAnsiTheme="minorHAnsi" w:cstheme="minorHAnsi"/>
          <w:color w:val="auto"/>
          <w:sz w:val="22"/>
          <w:szCs w:val="22"/>
        </w:rPr>
        <w:t xml:space="preserve">subject to the </w:t>
      </w:r>
      <w:r w:rsidRPr="00177066">
        <w:rPr>
          <w:rFonts w:asciiTheme="minorHAnsi" w:hAnsiTheme="minorHAnsi" w:cstheme="minorHAnsi"/>
          <w:color w:val="auto"/>
          <w:sz w:val="22"/>
          <w:szCs w:val="22"/>
        </w:rPr>
        <w:t xml:space="preserve">exclusive </w:t>
      </w:r>
      <w:r w:rsidR="00D34455" w:rsidRPr="00177066">
        <w:rPr>
          <w:rFonts w:asciiTheme="minorHAnsi" w:hAnsiTheme="minorHAnsi" w:cstheme="minorHAnsi"/>
          <w:color w:val="auto"/>
          <w:sz w:val="22"/>
          <w:szCs w:val="22"/>
        </w:rPr>
        <w:t xml:space="preserve">authority of the independent </w:t>
      </w:r>
      <w:r w:rsidR="00F4432F">
        <w:rPr>
          <w:rFonts w:asciiTheme="minorHAnsi" w:hAnsiTheme="minorHAnsi" w:cstheme="minorHAnsi"/>
          <w:color w:val="auto"/>
          <w:sz w:val="22"/>
          <w:szCs w:val="22"/>
        </w:rPr>
        <w:t>e</w:t>
      </w:r>
      <w:r w:rsidR="00D34455" w:rsidRPr="00177066">
        <w:rPr>
          <w:rFonts w:asciiTheme="minorHAnsi" w:hAnsiTheme="minorHAnsi" w:cstheme="minorHAnsi"/>
          <w:color w:val="auto"/>
          <w:sz w:val="22"/>
          <w:szCs w:val="22"/>
        </w:rPr>
        <w:t xml:space="preserve">valuation </w:t>
      </w:r>
      <w:r w:rsidR="00F4432F">
        <w:rPr>
          <w:rFonts w:asciiTheme="minorHAnsi" w:hAnsiTheme="minorHAnsi" w:cstheme="minorHAnsi"/>
          <w:color w:val="auto"/>
          <w:sz w:val="22"/>
          <w:szCs w:val="22"/>
        </w:rPr>
        <w:t>o</w:t>
      </w:r>
      <w:r w:rsidR="00D34455" w:rsidRPr="00177066">
        <w:rPr>
          <w:rFonts w:asciiTheme="minorHAnsi" w:hAnsiTheme="minorHAnsi" w:cstheme="minorHAnsi"/>
          <w:color w:val="auto"/>
          <w:sz w:val="22"/>
          <w:szCs w:val="22"/>
        </w:rPr>
        <w:t xml:space="preserve">ffice of the United Nations. The </w:t>
      </w:r>
      <w:r w:rsidR="00EC70EB">
        <w:rPr>
          <w:rFonts w:asciiTheme="minorHAnsi" w:hAnsiTheme="minorHAnsi" w:cstheme="minorHAnsi"/>
          <w:color w:val="auto"/>
          <w:sz w:val="22"/>
          <w:szCs w:val="22"/>
        </w:rPr>
        <w:t xml:space="preserve">Ministry </w:t>
      </w:r>
      <w:r w:rsidR="003271BD">
        <w:rPr>
          <w:rFonts w:asciiTheme="minorHAnsi" w:hAnsiTheme="minorHAnsi" w:cstheme="minorHAnsi"/>
          <w:color w:val="auto"/>
          <w:sz w:val="22"/>
          <w:szCs w:val="22"/>
        </w:rPr>
        <w:t>shall</w:t>
      </w:r>
      <w:r w:rsidR="00EC70EB">
        <w:rPr>
          <w:rFonts w:asciiTheme="minorHAnsi" w:hAnsiTheme="minorHAnsi" w:cstheme="minorHAnsi"/>
          <w:color w:val="auto"/>
          <w:sz w:val="22"/>
          <w:szCs w:val="22"/>
        </w:rPr>
        <w:t xml:space="preserve"> inform the </w:t>
      </w:r>
      <w:r w:rsidR="00D34455" w:rsidRPr="00177066">
        <w:rPr>
          <w:rFonts w:asciiTheme="minorHAnsi" w:hAnsiTheme="minorHAnsi" w:cstheme="minorHAnsi"/>
          <w:color w:val="auto"/>
          <w:sz w:val="22"/>
          <w:szCs w:val="22"/>
        </w:rPr>
        <w:t xml:space="preserve">United Nations about </w:t>
      </w:r>
      <w:r w:rsidR="000162FF" w:rsidRPr="000162FF">
        <w:rPr>
          <w:rFonts w:asciiTheme="minorHAnsi" w:hAnsiTheme="minorHAnsi" w:cstheme="minorHAnsi"/>
          <w:color w:val="auto"/>
          <w:sz w:val="22"/>
          <w:szCs w:val="22"/>
        </w:rPr>
        <w:t xml:space="preserve">evaluations conducted by </w:t>
      </w:r>
      <w:r w:rsidR="00363E9B">
        <w:rPr>
          <w:rFonts w:asciiTheme="minorHAnsi" w:hAnsiTheme="minorHAnsi" w:cstheme="minorHAnsi"/>
          <w:color w:val="auto"/>
          <w:sz w:val="22"/>
          <w:szCs w:val="22"/>
        </w:rPr>
        <w:t>the Ministry</w:t>
      </w:r>
      <w:r w:rsidR="00EC70EB">
        <w:rPr>
          <w:rFonts w:asciiTheme="minorHAnsi" w:hAnsiTheme="minorHAnsi" w:cstheme="minorHAnsi"/>
          <w:color w:val="auto"/>
          <w:sz w:val="22"/>
          <w:szCs w:val="22"/>
        </w:rPr>
        <w:t>,</w:t>
      </w:r>
      <w:r w:rsidR="000162FF" w:rsidRPr="000162FF">
        <w:rPr>
          <w:rFonts w:asciiTheme="minorHAnsi" w:hAnsiTheme="minorHAnsi" w:cstheme="minorHAnsi"/>
          <w:color w:val="auto"/>
          <w:sz w:val="22"/>
          <w:szCs w:val="22"/>
        </w:rPr>
        <w:t xml:space="preserve"> </w:t>
      </w:r>
      <w:r w:rsidR="00D34455" w:rsidRPr="00177066">
        <w:rPr>
          <w:rFonts w:asciiTheme="minorHAnsi" w:hAnsiTheme="minorHAnsi" w:cstheme="minorHAnsi"/>
          <w:color w:val="auto"/>
          <w:sz w:val="22"/>
          <w:szCs w:val="22"/>
        </w:rPr>
        <w:t xml:space="preserve">and </w:t>
      </w:r>
      <w:r w:rsidR="00EC70EB">
        <w:rPr>
          <w:rFonts w:asciiTheme="minorHAnsi" w:hAnsiTheme="minorHAnsi" w:cstheme="minorHAnsi"/>
          <w:color w:val="auto"/>
          <w:sz w:val="22"/>
          <w:szCs w:val="22"/>
        </w:rPr>
        <w:t xml:space="preserve">the United Nations </w:t>
      </w:r>
      <w:r w:rsidR="00D34455" w:rsidRPr="00177066">
        <w:rPr>
          <w:rFonts w:asciiTheme="minorHAnsi" w:hAnsiTheme="minorHAnsi" w:cstheme="minorHAnsi"/>
          <w:color w:val="auto"/>
          <w:sz w:val="22"/>
          <w:szCs w:val="22"/>
        </w:rPr>
        <w:t>may be invited to join</w:t>
      </w:r>
      <w:r w:rsidR="00EC70EB">
        <w:rPr>
          <w:rFonts w:asciiTheme="minorHAnsi" w:hAnsiTheme="minorHAnsi" w:cstheme="minorHAnsi"/>
          <w:color w:val="auto"/>
          <w:sz w:val="22"/>
          <w:szCs w:val="22"/>
        </w:rPr>
        <w:t xml:space="preserve"> the evaluation</w:t>
      </w:r>
      <w:r w:rsidR="00D34455" w:rsidRPr="00177066">
        <w:rPr>
          <w:rFonts w:asciiTheme="minorHAnsi" w:hAnsiTheme="minorHAnsi" w:cstheme="minorHAnsi"/>
          <w:color w:val="auto"/>
          <w:sz w:val="22"/>
          <w:szCs w:val="22"/>
        </w:rPr>
        <w:t xml:space="preserve">. </w:t>
      </w:r>
    </w:p>
    <w:p w14:paraId="6D88E29F" w14:textId="77777777" w:rsidR="00914D86" w:rsidRPr="00A33091" w:rsidRDefault="00914D86" w:rsidP="0056159B">
      <w:pPr>
        <w:pStyle w:val="Overskrift2"/>
        <w:keepNext w:val="0"/>
        <w:keepLines w:val="0"/>
        <w:widowControl w:val="0"/>
        <w:numPr>
          <w:ilvl w:val="0"/>
          <w:numId w:val="0"/>
        </w:numPr>
        <w:spacing w:before="0" w:line="240" w:lineRule="auto"/>
        <w:ind w:right="58"/>
        <w:rPr>
          <w:rFonts w:asciiTheme="minorHAnsi" w:hAnsiTheme="minorHAnsi" w:cstheme="minorHAnsi"/>
          <w:color w:val="auto"/>
          <w:sz w:val="22"/>
          <w:szCs w:val="22"/>
        </w:rPr>
      </w:pPr>
    </w:p>
    <w:p w14:paraId="3E9FD211" w14:textId="306FF165" w:rsidR="00681889" w:rsidRDefault="000162FF" w:rsidP="0056159B">
      <w:pPr>
        <w:pStyle w:val="Overskrift2"/>
        <w:spacing w:before="0" w:line="240" w:lineRule="auto"/>
        <w:ind w:left="0" w:right="58" w:firstLine="0"/>
      </w:pPr>
      <w:r>
        <w:rPr>
          <w:rFonts w:asciiTheme="minorHAnsi" w:hAnsiTheme="minorHAnsi" w:cstheme="minorHAnsi"/>
          <w:color w:val="auto"/>
          <w:sz w:val="22"/>
          <w:szCs w:val="22"/>
        </w:rPr>
        <w:t>Reviews and/or</w:t>
      </w:r>
      <w:r w:rsidR="00D34455" w:rsidRPr="00177066">
        <w:rPr>
          <w:rFonts w:asciiTheme="minorHAnsi" w:hAnsiTheme="minorHAnsi" w:cstheme="minorHAnsi"/>
          <w:color w:val="auto"/>
          <w:sz w:val="22"/>
          <w:szCs w:val="22"/>
        </w:rPr>
        <w:t xml:space="preserve"> evaluations </w:t>
      </w:r>
      <w:r>
        <w:rPr>
          <w:rFonts w:asciiTheme="minorHAnsi" w:hAnsiTheme="minorHAnsi" w:cstheme="minorHAnsi"/>
          <w:color w:val="auto"/>
          <w:sz w:val="22"/>
          <w:szCs w:val="22"/>
        </w:rPr>
        <w:t xml:space="preserve">conducted by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 xml:space="preserve"> </w:t>
      </w:r>
      <w:r w:rsidR="00224164">
        <w:rPr>
          <w:rFonts w:asciiTheme="minorHAnsi" w:hAnsiTheme="minorHAnsi" w:cstheme="minorHAnsi"/>
          <w:color w:val="auto"/>
          <w:sz w:val="22"/>
          <w:szCs w:val="22"/>
        </w:rPr>
        <w:t xml:space="preserve">under Article </w:t>
      </w:r>
      <w:r w:rsidR="00FC1399">
        <w:rPr>
          <w:rFonts w:asciiTheme="minorHAnsi" w:hAnsiTheme="minorHAnsi" w:cstheme="minorHAnsi"/>
          <w:color w:val="auto"/>
          <w:sz w:val="22"/>
          <w:szCs w:val="22"/>
        </w:rPr>
        <w:t>3</w:t>
      </w:r>
      <w:r w:rsidR="00224164">
        <w:rPr>
          <w:rFonts w:asciiTheme="minorHAnsi" w:hAnsiTheme="minorHAnsi" w:cstheme="minorHAnsi"/>
          <w:color w:val="auto"/>
          <w:sz w:val="22"/>
          <w:szCs w:val="22"/>
        </w:rPr>
        <w:t>.5 do</w:t>
      </w:r>
      <w:r w:rsidR="00D34455" w:rsidRPr="00177066">
        <w:rPr>
          <w:rFonts w:asciiTheme="minorHAnsi" w:hAnsiTheme="minorHAnsi" w:cstheme="minorHAnsi"/>
          <w:color w:val="auto"/>
          <w:sz w:val="22"/>
          <w:szCs w:val="22"/>
        </w:rPr>
        <w:t xml:space="preserve"> not constitute</w:t>
      </w:r>
      <w:r w:rsidR="00F72DA5">
        <w:rPr>
          <w:rFonts w:asciiTheme="minorHAnsi" w:hAnsiTheme="minorHAnsi" w:cstheme="minorHAnsi"/>
          <w:color w:val="auto"/>
          <w:sz w:val="22"/>
          <w:szCs w:val="22"/>
        </w:rPr>
        <w:t xml:space="preserve"> an audit of the United Nations</w:t>
      </w:r>
      <w:r w:rsidR="00224164">
        <w:rPr>
          <w:rFonts w:asciiTheme="minorHAnsi" w:hAnsiTheme="minorHAnsi" w:cstheme="minorHAnsi"/>
          <w:color w:val="auto"/>
          <w:sz w:val="22"/>
          <w:szCs w:val="22"/>
        </w:rPr>
        <w:t>. Audits are</w:t>
      </w:r>
      <w:r w:rsidR="00FD6977">
        <w:rPr>
          <w:rFonts w:asciiTheme="minorHAnsi" w:hAnsiTheme="minorHAnsi" w:cstheme="minorHAnsi"/>
          <w:color w:val="auto"/>
          <w:sz w:val="22"/>
          <w:szCs w:val="22"/>
        </w:rPr>
        <w:t xml:space="preserve"> subject to Article </w:t>
      </w:r>
      <w:r w:rsidR="000773AD">
        <w:rPr>
          <w:rFonts w:asciiTheme="minorHAnsi" w:hAnsiTheme="minorHAnsi" w:cstheme="minorHAnsi"/>
          <w:color w:val="auto"/>
          <w:sz w:val="22"/>
          <w:szCs w:val="22"/>
        </w:rPr>
        <w:t>4</w:t>
      </w:r>
      <w:r w:rsidR="00FD6977">
        <w:rPr>
          <w:rFonts w:asciiTheme="minorHAnsi" w:hAnsiTheme="minorHAnsi" w:cstheme="minorHAnsi"/>
          <w:color w:val="auto"/>
          <w:sz w:val="22"/>
          <w:szCs w:val="22"/>
        </w:rPr>
        <w:t xml:space="preserve"> of the Agreement.</w:t>
      </w:r>
      <w:r w:rsidR="00D34455">
        <w:t xml:space="preserve"> </w:t>
      </w:r>
    </w:p>
    <w:p w14:paraId="6A0E3BAE" w14:textId="77777777" w:rsidR="00914D86" w:rsidRDefault="00914D86" w:rsidP="00E26048">
      <w:pPr>
        <w:spacing w:after="0" w:line="240" w:lineRule="auto"/>
        <w:ind w:left="0" w:right="58" w:firstLine="0"/>
        <w:jc w:val="left"/>
      </w:pPr>
    </w:p>
    <w:p w14:paraId="144ABBDB" w14:textId="77777777" w:rsidR="00681889" w:rsidRDefault="38364F86" w:rsidP="00156FEE">
      <w:pPr>
        <w:pStyle w:val="Overskrift1"/>
        <w:keepNext w:val="0"/>
        <w:keepLines w:val="0"/>
        <w:widowControl w:val="0"/>
        <w:spacing w:line="240" w:lineRule="auto"/>
        <w:ind w:left="-5" w:right="58"/>
      </w:pPr>
      <w:r>
        <w:t xml:space="preserve"> </w:t>
      </w:r>
      <w:r w:rsidR="00D34455">
        <w:t>Audit</w:t>
      </w:r>
      <w:r w:rsidR="00D34455" w:rsidRPr="00156FEE">
        <w:t xml:space="preserve">  </w:t>
      </w:r>
    </w:p>
    <w:p w14:paraId="121586B2" w14:textId="518C8569" w:rsidR="00681889" w:rsidRPr="00177066" w:rsidRDefault="00D34455" w:rsidP="726FFFC0">
      <w:pPr>
        <w:pStyle w:val="Overskrift2"/>
        <w:spacing w:before="0" w:line="240" w:lineRule="auto"/>
        <w:ind w:left="0" w:right="58" w:firstLine="0"/>
        <w:rPr>
          <w:rFonts w:asciiTheme="minorHAnsi" w:hAnsiTheme="minorHAnsi" w:cstheme="minorBidi"/>
          <w:color w:val="auto"/>
          <w:sz w:val="22"/>
          <w:szCs w:val="22"/>
        </w:rPr>
      </w:pPr>
      <w:r w:rsidRPr="726FFFC0">
        <w:rPr>
          <w:rFonts w:asciiTheme="minorHAnsi" w:hAnsiTheme="minorHAnsi" w:cstheme="minorBidi"/>
          <w:color w:val="auto"/>
          <w:sz w:val="22"/>
          <w:szCs w:val="22"/>
        </w:rPr>
        <w:t xml:space="preserve">The </w:t>
      </w:r>
      <w:r w:rsidRPr="00AC7CB3">
        <w:rPr>
          <w:rFonts w:asciiTheme="minorHAnsi" w:hAnsiTheme="minorHAnsi" w:cstheme="minorBidi"/>
          <w:color w:val="auto"/>
          <w:sz w:val="22"/>
          <w:szCs w:val="22"/>
        </w:rPr>
        <w:t>Contribution</w:t>
      </w:r>
      <w:r w:rsidRPr="726FFFC0">
        <w:rPr>
          <w:rFonts w:asciiTheme="minorHAnsi" w:hAnsiTheme="minorHAnsi" w:cstheme="minorBidi"/>
          <w:color w:val="auto"/>
          <w:sz w:val="22"/>
          <w:szCs w:val="22"/>
        </w:rPr>
        <w:t xml:space="preserve"> </w:t>
      </w:r>
      <w:r w:rsidR="00401D84">
        <w:rPr>
          <w:rFonts w:asciiTheme="minorHAnsi" w:hAnsiTheme="minorHAnsi" w:cstheme="minorBidi"/>
          <w:color w:val="auto"/>
          <w:sz w:val="22"/>
          <w:szCs w:val="22"/>
        </w:rPr>
        <w:t>is</w:t>
      </w:r>
      <w:r w:rsidRPr="726FFFC0">
        <w:rPr>
          <w:rFonts w:asciiTheme="minorHAnsi" w:hAnsiTheme="minorHAnsi" w:cstheme="minorBidi"/>
          <w:color w:val="auto"/>
          <w:sz w:val="22"/>
          <w:szCs w:val="22"/>
        </w:rPr>
        <w:t xml:space="preserve"> subject</w:t>
      </w:r>
      <w:r w:rsidR="00401D84">
        <w:rPr>
          <w:rFonts w:asciiTheme="minorHAnsi" w:hAnsiTheme="minorHAnsi" w:cstheme="minorBidi"/>
          <w:color w:val="auto"/>
          <w:sz w:val="22"/>
          <w:szCs w:val="22"/>
        </w:rPr>
        <w:t xml:space="preserve"> </w:t>
      </w:r>
      <w:r w:rsidR="004668B0">
        <w:rPr>
          <w:rFonts w:asciiTheme="minorHAnsi" w:hAnsiTheme="minorHAnsi" w:cstheme="minorBidi"/>
          <w:color w:val="auto"/>
          <w:sz w:val="22"/>
          <w:szCs w:val="22"/>
        </w:rPr>
        <w:t xml:space="preserve">exclusively </w:t>
      </w:r>
      <w:r w:rsidRPr="726FFFC0">
        <w:rPr>
          <w:rFonts w:asciiTheme="minorHAnsi" w:hAnsiTheme="minorHAnsi" w:cstheme="minorBidi"/>
          <w:color w:val="auto"/>
          <w:sz w:val="22"/>
          <w:szCs w:val="22"/>
        </w:rPr>
        <w:t xml:space="preserve">to the provisions on external and internal audit provided for in United Nations </w:t>
      </w:r>
      <w:r w:rsidR="3E51D7A9" w:rsidRPr="726FFFC0">
        <w:rPr>
          <w:rFonts w:asciiTheme="minorHAnsi" w:hAnsiTheme="minorHAnsi" w:cstheme="minorBidi"/>
          <w:color w:val="auto"/>
          <w:sz w:val="22"/>
          <w:szCs w:val="22"/>
        </w:rPr>
        <w:t>r</w:t>
      </w:r>
      <w:r w:rsidRPr="726FFFC0">
        <w:rPr>
          <w:rFonts w:asciiTheme="minorHAnsi" w:hAnsiTheme="minorHAnsi" w:cstheme="minorBidi"/>
          <w:color w:val="auto"/>
          <w:sz w:val="22"/>
          <w:szCs w:val="22"/>
        </w:rPr>
        <w:t>egulations</w:t>
      </w:r>
      <w:r w:rsidR="3541F9D0" w:rsidRPr="726FFFC0">
        <w:rPr>
          <w:rFonts w:asciiTheme="minorHAnsi" w:hAnsiTheme="minorHAnsi" w:cstheme="minorBidi"/>
          <w:color w:val="auto"/>
          <w:sz w:val="22"/>
          <w:szCs w:val="22"/>
        </w:rPr>
        <w:t>,</w:t>
      </w:r>
      <w:r w:rsidR="009053B6">
        <w:rPr>
          <w:rFonts w:asciiTheme="minorHAnsi" w:hAnsiTheme="minorHAnsi" w:cstheme="minorBidi"/>
          <w:color w:val="auto"/>
          <w:sz w:val="22"/>
          <w:szCs w:val="22"/>
        </w:rPr>
        <w:t xml:space="preserve"> </w:t>
      </w:r>
      <w:r w:rsidR="6D85924A" w:rsidRPr="726FFFC0">
        <w:rPr>
          <w:rFonts w:asciiTheme="minorHAnsi" w:hAnsiTheme="minorHAnsi" w:cstheme="minorBidi"/>
          <w:color w:val="auto"/>
          <w:sz w:val="22"/>
          <w:szCs w:val="22"/>
        </w:rPr>
        <w:t>r</w:t>
      </w:r>
      <w:r w:rsidRPr="726FFFC0">
        <w:rPr>
          <w:rFonts w:asciiTheme="minorHAnsi" w:hAnsiTheme="minorHAnsi" w:cstheme="minorBidi"/>
          <w:color w:val="auto"/>
          <w:sz w:val="22"/>
          <w:szCs w:val="22"/>
        </w:rPr>
        <w:t>ules</w:t>
      </w:r>
      <w:r w:rsidR="5E07A1DD" w:rsidRPr="726FFFC0">
        <w:rPr>
          <w:rFonts w:asciiTheme="minorHAnsi" w:hAnsiTheme="minorHAnsi" w:cstheme="minorBidi"/>
          <w:color w:val="auto"/>
          <w:sz w:val="22"/>
          <w:szCs w:val="22"/>
        </w:rPr>
        <w:t>,</w:t>
      </w:r>
      <w:r w:rsidRPr="726FFFC0">
        <w:rPr>
          <w:rFonts w:asciiTheme="minorHAnsi" w:hAnsiTheme="minorHAnsi" w:cstheme="minorBidi"/>
          <w:color w:val="auto"/>
          <w:sz w:val="22"/>
          <w:szCs w:val="22"/>
        </w:rPr>
        <w:t xml:space="preserve"> policies</w:t>
      </w:r>
      <w:r w:rsidR="00401D84">
        <w:rPr>
          <w:rFonts w:asciiTheme="minorHAnsi" w:hAnsiTheme="minorHAnsi" w:cstheme="minorBidi"/>
          <w:color w:val="auto"/>
          <w:sz w:val="22"/>
          <w:szCs w:val="22"/>
        </w:rPr>
        <w:t>,</w:t>
      </w:r>
      <w:r w:rsidRPr="726FFFC0">
        <w:rPr>
          <w:rFonts w:asciiTheme="minorHAnsi" w:hAnsiTheme="minorHAnsi" w:cstheme="minorBidi"/>
          <w:color w:val="auto"/>
          <w:sz w:val="22"/>
          <w:szCs w:val="22"/>
        </w:rPr>
        <w:t xml:space="preserve"> and procedures. </w:t>
      </w:r>
    </w:p>
    <w:p w14:paraId="5EDD0EBD" w14:textId="77777777" w:rsidR="00681889" w:rsidRPr="00177066" w:rsidRDefault="00D34455" w:rsidP="00E26048">
      <w:pPr>
        <w:pStyle w:val="Overskrift2"/>
        <w:numPr>
          <w:ilvl w:val="0"/>
          <w:numId w:val="0"/>
        </w:numPr>
        <w:spacing w:before="0" w:line="240" w:lineRule="auto"/>
        <w:ind w:right="58"/>
        <w:rPr>
          <w:rFonts w:asciiTheme="minorHAnsi" w:hAnsiTheme="minorHAnsi" w:cstheme="minorHAnsi"/>
          <w:color w:val="auto"/>
          <w:sz w:val="22"/>
          <w:szCs w:val="22"/>
        </w:rPr>
      </w:pPr>
      <w:r w:rsidRPr="00177066">
        <w:rPr>
          <w:rFonts w:asciiTheme="minorHAnsi" w:hAnsiTheme="minorHAnsi" w:cstheme="minorHAnsi"/>
          <w:color w:val="auto"/>
          <w:sz w:val="22"/>
          <w:szCs w:val="22"/>
        </w:rPr>
        <w:t xml:space="preserve"> </w:t>
      </w:r>
    </w:p>
    <w:p w14:paraId="618B4BB7" w14:textId="16E6DF32" w:rsidR="009D62B4" w:rsidRDefault="00363E9B" w:rsidP="009D62B4">
      <w:pPr>
        <w:pStyle w:val="Overskrift2"/>
        <w:spacing w:before="0" w:line="240" w:lineRule="auto"/>
        <w:ind w:left="0" w:right="58" w:firstLine="0"/>
        <w:rPr>
          <w:rFonts w:asciiTheme="minorHAnsi" w:hAnsiTheme="minorHAnsi" w:cstheme="minorBidi"/>
          <w:color w:val="auto"/>
          <w:sz w:val="22"/>
          <w:szCs w:val="22"/>
        </w:rPr>
      </w:pPr>
      <w:r>
        <w:rPr>
          <w:rFonts w:asciiTheme="minorHAnsi" w:hAnsiTheme="minorHAnsi" w:cstheme="minorBidi"/>
          <w:color w:val="auto"/>
          <w:sz w:val="22"/>
          <w:szCs w:val="22"/>
        </w:rPr>
        <w:t>The Ministry</w:t>
      </w:r>
      <w:r w:rsidR="00D34455" w:rsidRPr="00AA4E75">
        <w:rPr>
          <w:rFonts w:asciiTheme="minorHAnsi" w:hAnsiTheme="minorHAnsi" w:cstheme="minorBidi"/>
          <w:color w:val="auto"/>
          <w:sz w:val="22"/>
          <w:szCs w:val="22"/>
        </w:rPr>
        <w:t xml:space="preserve"> may </w:t>
      </w:r>
      <w:r w:rsidR="00401D84">
        <w:rPr>
          <w:rFonts w:asciiTheme="minorHAnsi" w:hAnsiTheme="minorHAnsi" w:cstheme="minorBidi"/>
          <w:color w:val="auto"/>
          <w:sz w:val="22"/>
          <w:szCs w:val="22"/>
        </w:rPr>
        <w:t xml:space="preserve">make </w:t>
      </w:r>
      <w:r w:rsidR="00D34455" w:rsidRPr="00AA4E75">
        <w:rPr>
          <w:rFonts w:asciiTheme="minorHAnsi" w:hAnsiTheme="minorHAnsi" w:cstheme="minorBidi"/>
          <w:color w:val="auto"/>
          <w:sz w:val="22"/>
          <w:szCs w:val="22"/>
        </w:rPr>
        <w:t>reasonabl</w:t>
      </w:r>
      <w:r w:rsidR="00401D84">
        <w:rPr>
          <w:rFonts w:asciiTheme="minorHAnsi" w:hAnsiTheme="minorHAnsi" w:cstheme="minorBidi"/>
          <w:color w:val="auto"/>
          <w:sz w:val="22"/>
          <w:szCs w:val="22"/>
        </w:rPr>
        <w:t>e</w:t>
      </w:r>
      <w:r w:rsidR="00D34455" w:rsidRPr="00AA4E75">
        <w:rPr>
          <w:rFonts w:asciiTheme="minorHAnsi" w:hAnsiTheme="minorHAnsi" w:cstheme="minorBidi"/>
          <w:color w:val="auto"/>
          <w:sz w:val="22"/>
          <w:szCs w:val="22"/>
        </w:rPr>
        <w:t xml:space="preserve"> request</w:t>
      </w:r>
      <w:r w:rsidR="00401D84">
        <w:rPr>
          <w:rFonts w:asciiTheme="minorHAnsi" w:hAnsiTheme="minorHAnsi" w:cstheme="minorBidi"/>
          <w:color w:val="auto"/>
          <w:sz w:val="22"/>
          <w:szCs w:val="22"/>
        </w:rPr>
        <w:t>s for</w:t>
      </w:r>
      <w:r w:rsidR="00D34455" w:rsidRPr="00AA4E75">
        <w:rPr>
          <w:rFonts w:asciiTheme="minorHAnsi" w:hAnsiTheme="minorHAnsi" w:cstheme="minorBidi"/>
          <w:color w:val="auto"/>
          <w:sz w:val="22"/>
          <w:szCs w:val="22"/>
        </w:rPr>
        <w:t xml:space="preserve"> additional explanations or consultations at any time</w:t>
      </w:r>
      <w:r w:rsidR="3FAD26BA" w:rsidRPr="726FFFC0">
        <w:rPr>
          <w:rFonts w:asciiTheme="minorHAnsi" w:hAnsiTheme="minorHAnsi" w:cstheme="minorBidi"/>
          <w:color w:val="auto"/>
          <w:sz w:val="22"/>
          <w:szCs w:val="22"/>
        </w:rPr>
        <w:t xml:space="preserve"> provided that such requests are consistent with the single audit principle governing the United Nations</w:t>
      </w:r>
      <w:r w:rsidR="00D34455" w:rsidRPr="726FFFC0">
        <w:rPr>
          <w:rFonts w:asciiTheme="minorHAnsi" w:hAnsiTheme="minorHAnsi" w:cstheme="minorBidi"/>
          <w:color w:val="auto"/>
          <w:sz w:val="22"/>
          <w:szCs w:val="22"/>
        </w:rPr>
        <w:t xml:space="preserve">. </w:t>
      </w:r>
      <w:r w:rsidR="00401D84">
        <w:rPr>
          <w:rFonts w:asciiTheme="minorHAnsi" w:hAnsiTheme="minorHAnsi" w:cstheme="minorBidi"/>
          <w:color w:val="auto"/>
          <w:sz w:val="22"/>
          <w:szCs w:val="22"/>
        </w:rPr>
        <w:t>The United Nations shall provide a</w:t>
      </w:r>
      <w:r w:rsidR="00D34455" w:rsidRPr="726FFFC0">
        <w:rPr>
          <w:rFonts w:asciiTheme="minorHAnsi" w:hAnsiTheme="minorHAnsi" w:cstheme="minorBidi"/>
          <w:color w:val="auto"/>
          <w:sz w:val="22"/>
          <w:szCs w:val="22"/>
        </w:rPr>
        <w:t xml:space="preserve">dditional explanations </w:t>
      </w:r>
      <w:r w:rsidR="542C8A8E" w:rsidRPr="726FFFC0">
        <w:rPr>
          <w:rFonts w:asciiTheme="minorHAnsi" w:hAnsiTheme="minorHAnsi" w:cstheme="minorBidi"/>
          <w:color w:val="auto"/>
          <w:sz w:val="22"/>
          <w:szCs w:val="22"/>
        </w:rPr>
        <w:t>to such reasonable requests</w:t>
      </w:r>
      <w:r w:rsidR="00D34455" w:rsidRPr="726FFFC0">
        <w:rPr>
          <w:rFonts w:asciiTheme="minorHAnsi" w:hAnsiTheme="minorHAnsi" w:cstheme="minorBidi"/>
          <w:color w:val="auto"/>
          <w:sz w:val="22"/>
          <w:szCs w:val="22"/>
        </w:rPr>
        <w:t xml:space="preserve"> </w:t>
      </w:r>
      <w:r w:rsidR="319BDFBF" w:rsidRPr="726FFFC0">
        <w:rPr>
          <w:rFonts w:asciiTheme="minorHAnsi" w:hAnsiTheme="minorHAnsi" w:cstheme="minorBidi"/>
          <w:color w:val="auto"/>
          <w:sz w:val="22"/>
          <w:szCs w:val="22"/>
        </w:rPr>
        <w:t>promptly</w:t>
      </w:r>
      <w:r w:rsidR="00D34455" w:rsidRPr="726FFFC0">
        <w:rPr>
          <w:rFonts w:asciiTheme="minorHAnsi" w:hAnsiTheme="minorHAnsi" w:cstheme="minorBidi"/>
          <w:color w:val="auto"/>
          <w:sz w:val="22"/>
          <w:szCs w:val="22"/>
        </w:rPr>
        <w:t xml:space="preserve"> and</w:t>
      </w:r>
      <w:r w:rsidR="5142D1A5" w:rsidRPr="726FFFC0">
        <w:rPr>
          <w:rFonts w:asciiTheme="minorHAnsi" w:hAnsiTheme="minorHAnsi" w:cstheme="minorBidi"/>
          <w:color w:val="auto"/>
          <w:sz w:val="22"/>
          <w:szCs w:val="22"/>
        </w:rPr>
        <w:t xml:space="preserve"> in a manner consistent with</w:t>
      </w:r>
      <w:r w:rsidR="00D34455" w:rsidRPr="726FFFC0" w:rsidDel="00FC01EE">
        <w:rPr>
          <w:rFonts w:asciiTheme="minorHAnsi" w:hAnsiTheme="minorHAnsi" w:cstheme="minorBidi"/>
          <w:color w:val="auto"/>
          <w:sz w:val="22"/>
          <w:szCs w:val="22"/>
        </w:rPr>
        <w:t xml:space="preserve"> </w:t>
      </w:r>
      <w:r w:rsidR="00D34455" w:rsidRPr="726FFFC0">
        <w:rPr>
          <w:rFonts w:asciiTheme="minorHAnsi" w:hAnsiTheme="minorHAnsi" w:cstheme="minorBidi"/>
          <w:color w:val="auto"/>
          <w:sz w:val="22"/>
          <w:szCs w:val="22"/>
        </w:rPr>
        <w:t xml:space="preserve">United Nations regulations, </w:t>
      </w:r>
      <w:r w:rsidR="00F72DA5">
        <w:rPr>
          <w:rFonts w:asciiTheme="minorHAnsi" w:hAnsiTheme="minorHAnsi" w:cstheme="minorBidi"/>
          <w:color w:val="auto"/>
          <w:sz w:val="22"/>
          <w:szCs w:val="22"/>
        </w:rPr>
        <w:t>rules, policies</w:t>
      </w:r>
      <w:r w:rsidR="00401D84">
        <w:rPr>
          <w:rFonts w:asciiTheme="minorHAnsi" w:hAnsiTheme="minorHAnsi" w:cstheme="minorBidi"/>
          <w:color w:val="auto"/>
          <w:sz w:val="22"/>
          <w:szCs w:val="22"/>
        </w:rPr>
        <w:t>,</w:t>
      </w:r>
      <w:r w:rsidR="00F72DA5">
        <w:rPr>
          <w:rFonts w:asciiTheme="minorHAnsi" w:hAnsiTheme="minorHAnsi" w:cstheme="minorBidi"/>
          <w:color w:val="auto"/>
          <w:sz w:val="22"/>
          <w:szCs w:val="22"/>
        </w:rPr>
        <w:t xml:space="preserve"> and procedures.</w:t>
      </w:r>
    </w:p>
    <w:p w14:paraId="37E48A44" w14:textId="77777777" w:rsidR="009D62B4" w:rsidRDefault="009D62B4" w:rsidP="00AA4E75">
      <w:pPr>
        <w:ind w:left="0" w:firstLine="0"/>
      </w:pPr>
    </w:p>
    <w:p w14:paraId="559923ED" w14:textId="77777777" w:rsidR="009D62B4" w:rsidRDefault="009D62B4" w:rsidP="009D62B4">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If the United Nations become</w:t>
      </w:r>
      <w:r w:rsidR="002258D2">
        <w:rPr>
          <w:rFonts w:asciiTheme="minorHAnsi" w:hAnsiTheme="minorHAnsi" w:cstheme="minorHAnsi"/>
          <w:color w:val="auto"/>
          <w:sz w:val="22"/>
          <w:szCs w:val="22"/>
        </w:rPr>
        <w:t>s</w:t>
      </w:r>
      <w:r>
        <w:rPr>
          <w:rFonts w:asciiTheme="minorHAnsi" w:hAnsiTheme="minorHAnsi" w:cstheme="minorHAnsi"/>
          <w:color w:val="auto"/>
          <w:sz w:val="22"/>
          <w:szCs w:val="22"/>
        </w:rPr>
        <w:t xml:space="preserve"> aware of an initiation of an internal or external </w:t>
      </w:r>
      <w:r w:rsidR="008F7203">
        <w:rPr>
          <w:rFonts w:asciiTheme="minorHAnsi" w:hAnsiTheme="minorHAnsi" w:cstheme="minorHAnsi"/>
          <w:color w:val="auto"/>
          <w:sz w:val="22"/>
          <w:szCs w:val="22"/>
        </w:rPr>
        <w:t xml:space="preserve">audit </w:t>
      </w:r>
      <w:r>
        <w:rPr>
          <w:rFonts w:asciiTheme="minorHAnsi" w:hAnsiTheme="minorHAnsi" w:cstheme="minorHAnsi"/>
          <w:color w:val="auto"/>
          <w:sz w:val="22"/>
          <w:szCs w:val="22"/>
        </w:rPr>
        <w:t xml:space="preserve">concerning the </w:t>
      </w:r>
      <w:r w:rsidRPr="00AC7CB3">
        <w:rPr>
          <w:rFonts w:asciiTheme="minorHAnsi" w:hAnsiTheme="minorHAnsi" w:cstheme="minorHAnsi"/>
          <w:color w:val="auto"/>
          <w:sz w:val="22"/>
          <w:szCs w:val="22"/>
        </w:rPr>
        <w:t>Contribution</w:t>
      </w:r>
      <w:r>
        <w:rPr>
          <w:rFonts w:asciiTheme="minorHAnsi" w:hAnsiTheme="minorHAnsi" w:cstheme="minorHAnsi"/>
          <w:color w:val="auto"/>
          <w:sz w:val="22"/>
          <w:szCs w:val="22"/>
        </w:rPr>
        <w:t xml:space="preserve">, the United Nations shall promptly inform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 xml:space="preserve"> subject to the applicable regulations, rules, policies and procedures of the United Nations, and the terms and conditions of such audit.</w:t>
      </w:r>
      <w:r w:rsidRPr="009D62B4">
        <w:rPr>
          <w:rFonts w:asciiTheme="minorHAnsi" w:hAnsiTheme="minorHAnsi" w:cstheme="minorHAnsi"/>
          <w:color w:val="auto"/>
          <w:sz w:val="22"/>
          <w:szCs w:val="22"/>
        </w:rPr>
        <w:t xml:space="preserve"> </w:t>
      </w:r>
    </w:p>
    <w:p w14:paraId="6F04110A" w14:textId="77777777" w:rsidR="00710D6C" w:rsidRDefault="00710D6C" w:rsidP="00710D6C"/>
    <w:p w14:paraId="0A0E9397" w14:textId="77777777" w:rsidR="00710D6C" w:rsidRDefault="00710D6C" w:rsidP="00710D6C">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Should an internal or external audit report contain observations relevant </w:t>
      </w:r>
      <w:r w:rsidR="008545F1">
        <w:rPr>
          <w:rFonts w:asciiTheme="minorHAnsi" w:hAnsiTheme="minorHAnsi" w:cstheme="minorHAnsi"/>
          <w:color w:val="auto"/>
          <w:sz w:val="22"/>
          <w:szCs w:val="22"/>
        </w:rPr>
        <w:t xml:space="preserve">to the </w:t>
      </w:r>
      <w:r w:rsidR="008545F1" w:rsidRPr="00AC7CB3">
        <w:rPr>
          <w:rFonts w:asciiTheme="minorHAnsi" w:hAnsiTheme="minorHAnsi" w:cstheme="minorHAnsi"/>
          <w:color w:val="auto"/>
          <w:sz w:val="22"/>
          <w:szCs w:val="22"/>
        </w:rPr>
        <w:t>Contribution</w:t>
      </w:r>
      <w:r>
        <w:rPr>
          <w:rFonts w:asciiTheme="minorHAnsi" w:hAnsiTheme="minorHAnsi" w:cstheme="minorHAnsi"/>
          <w:color w:val="auto"/>
          <w:sz w:val="22"/>
          <w:szCs w:val="22"/>
        </w:rPr>
        <w:t xml:space="preserve">, a copy of such report, together with the United Nations comments thereon, shall be made available to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w:t>
      </w:r>
    </w:p>
    <w:p w14:paraId="6C40AB25" w14:textId="77777777" w:rsidR="00710D6C" w:rsidRDefault="00710D6C" w:rsidP="00AA4E75">
      <w:pPr>
        <w:ind w:left="0" w:firstLine="0"/>
      </w:pPr>
    </w:p>
    <w:p w14:paraId="07F2997D" w14:textId="57CEC136" w:rsidR="00710D6C" w:rsidRDefault="00710D6C" w:rsidP="00710D6C">
      <w:pPr>
        <w:pStyle w:val="Overskrift2"/>
        <w:spacing w:before="0" w:line="240" w:lineRule="auto"/>
        <w:ind w:left="0" w:right="58" w:firstLine="0"/>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In the event that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 xml:space="preserve"> becomes aware of factors that would indicate a need for closer scrutiny of </w:t>
      </w:r>
      <w:r w:rsidR="007B4D05">
        <w:rPr>
          <w:rFonts w:asciiTheme="minorHAnsi" w:hAnsiTheme="minorHAnsi" w:cstheme="minorHAnsi"/>
          <w:color w:val="auto"/>
          <w:sz w:val="22"/>
          <w:szCs w:val="22"/>
        </w:rPr>
        <w:t>Ministry</w:t>
      </w:r>
      <w:r w:rsidR="003875C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funded activities, </w:t>
      </w:r>
      <w:r w:rsidR="00363E9B">
        <w:rPr>
          <w:rFonts w:asciiTheme="minorHAnsi" w:hAnsiTheme="minorHAnsi" w:cstheme="minorHAnsi"/>
          <w:color w:val="auto"/>
          <w:sz w:val="22"/>
          <w:szCs w:val="22"/>
        </w:rPr>
        <w:t>the Ministry</w:t>
      </w:r>
      <w:r>
        <w:rPr>
          <w:rFonts w:asciiTheme="minorHAnsi" w:hAnsiTheme="minorHAnsi" w:cstheme="minorHAnsi"/>
          <w:color w:val="auto"/>
          <w:sz w:val="22"/>
          <w:szCs w:val="22"/>
        </w:rPr>
        <w:t xml:space="preserve"> </w:t>
      </w:r>
      <w:r w:rsidR="003271BD">
        <w:rPr>
          <w:rFonts w:asciiTheme="minorHAnsi" w:hAnsiTheme="minorHAnsi" w:cstheme="minorHAnsi"/>
          <w:color w:val="auto"/>
          <w:sz w:val="22"/>
          <w:szCs w:val="22"/>
        </w:rPr>
        <w:t>shall</w:t>
      </w:r>
      <w:r>
        <w:rPr>
          <w:rFonts w:asciiTheme="minorHAnsi" w:hAnsiTheme="minorHAnsi" w:cstheme="minorHAnsi"/>
          <w:color w:val="auto"/>
          <w:sz w:val="22"/>
          <w:szCs w:val="22"/>
        </w:rPr>
        <w:t xml:space="preserve"> bring these to the attention of the United Nations and the United Nations shall address such issues</w:t>
      </w:r>
      <w:r w:rsidR="002258D2">
        <w:rPr>
          <w:rFonts w:asciiTheme="minorHAnsi" w:hAnsiTheme="minorHAnsi" w:cstheme="minorHAnsi"/>
          <w:color w:val="auto"/>
          <w:sz w:val="22"/>
          <w:szCs w:val="22"/>
        </w:rPr>
        <w:t xml:space="preserve"> and promptly inform the Ministry of its observations</w:t>
      </w:r>
      <w:r>
        <w:rPr>
          <w:rFonts w:asciiTheme="minorHAnsi" w:hAnsiTheme="minorHAnsi" w:cstheme="minorHAnsi"/>
          <w:color w:val="auto"/>
          <w:sz w:val="22"/>
          <w:szCs w:val="22"/>
        </w:rPr>
        <w:t xml:space="preserve"> in accordance with United </w:t>
      </w:r>
      <w:r w:rsidR="00245A69">
        <w:rPr>
          <w:rFonts w:asciiTheme="minorHAnsi" w:hAnsiTheme="minorHAnsi" w:cstheme="minorHAnsi"/>
          <w:color w:val="auto"/>
          <w:sz w:val="22"/>
          <w:szCs w:val="22"/>
        </w:rPr>
        <w:t>Nations</w:t>
      </w:r>
      <w:r>
        <w:rPr>
          <w:rFonts w:asciiTheme="minorHAnsi" w:hAnsiTheme="minorHAnsi" w:cstheme="minorHAnsi"/>
          <w:color w:val="auto"/>
          <w:sz w:val="22"/>
          <w:szCs w:val="22"/>
        </w:rPr>
        <w:t xml:space="preserve"> regulations, rules, policies and p</w:t>
      </w:r>
      <w:r w:rsidR="00207E4C">
        <w:rPr>
          <w:rFonts w:asciiTheme="minorHAnsi" w:hAnsiTheme="minorHAnsi" w:cstheme="minorHAnsi"/>
          <w:color w:val="auto"/>
          <w:sz w:val="22"/>
          <w:szCs w:val="22"/>
        </w:rPr>
        <w:t>rocedures. If the United Nation</w:t>
      </w:r>
      <w:r>
        <w:rPr>
          <w:rFonts w:asciiTheme="minorHAnsi" w:hAnsiTheme="minorHAnsi" w:cstheme="minorHAnsi"/>
          <w:color w:val="auto"/>
          <w:sz w:val="22"/>
          <w:szCs w:val="22"/>
        </w:rPr>
        <w:t xml:space="preserve">s internal oversight body </w:t>
      </w:r>
      <w:r w:rsidR="00EB04C6">
        <w:rPr>
          <w:rFonts w:asciiTheme="minorHAnsi" w:hAnsiTheme="minorHAnsi" w:cstheme="minorHAnsi"/>
          <w:color w:val="auto"/>
          <w:sz w:val="22"/>
          <w:szCs w:val="22"/>
        </w:rPr>
        <w:t xml:space="preserve">determines </w:t>
      </w:r>
      <w:r w:rsidR="002060B2">
        <w:rPr>
          <w:rFonts w:asciiTheme="minorHAnsi" w:hAnsiTheme="minorHAnsi" w:cstheme="minorHAnsi"/>
          <w:color w:val="auto"/>
          <w:sz w:val="22"/>
          <w:szCs w:val="22"/>
        </w:rPr>
        <w:t>that there is</w:t>
      </w:r>
      <w:r w:rsidR="00EB04C6">
        <w:rPr>
          <w:rFonts w:asciiTheme="minorHAnsi" w:hAnsiTheme="minorHAnsi" w:cstheme="minorHAnsi"/>
          <w:color w:val="auto"/>
          <w:sz w:val="22"/>
          <w:szCs w:val="22"/>
        </w:rPr>
        <w:t xml:space="preserve"> </w:t>
      </w:r>
      <w:r w:rsidR="002060B2">
        <w:rPr>
          <w:rFonts w:asciiTheme="minorHAnsi" w:hAnsiTheme="minorHAnsi" w:cstheme="minorHAnsi"/>
          <w:color w:val="auto"/>
          <w:sz w:val="22"/>
          <w:szCs w:val="22"/>
        </w:rPr>
        <w:t xml:space="preserve">a </w:t>
      </w:r>
      <w:r w:rsidR="00EB04C6">
        <w:rPr>
          <w:rFonts w:asciiTheme="minorHAnsi" w:hAnsiTheme="minorHAnsi" w:cstheme="minorHAnsi"/>
          <w:color w:val="auto"/>
          <w:sz w:val="22"/>
          <w:szCs w:val="22"/>
        </w:rPr>
        <w:t xml:space="preserve">need for a special independent audit, it </w:t>
      </w:r>
      <w:r w:rsidR="003271BD">
        <w:rPr>
          <w:rFonts w:asciiTheme="minorHAnsi" w:hAnsiTheme="minorHAnsi" w:cstheme="minorHAnsi"/>
          <w:color w:val="auto"/>
          <w:sz w:val="22"/>
          <w:szCs w:val="22"/>
        </w:rPr>
        <w:t>shall</w:t>
      </w:r>
      <w:r w:rsidR="00EB04C6">
        <w:rPr>
          <w:rFonts w:asciiTheme="minorHAnsi" w:hAnsiTheme="minorHAnsi" w:cstheme="minorHAnsi"/>
          <w:color w:val="auto"/>
          <w:sz w:val="22"/>
          <w:szCs w:val="22"/>
        </w:rPr>
        <w:t xml:space="preserve"> determine the scope and plan for any such audit, in accordance with </w:t>
      </w:r>
      <w:r w:rsidR="00327DA7">
        <w:rPr>
          <w:rFonts w:asciiTheme="minorHAnsi" w:hAnsiTheme="minorHAnsi" w:cstheme="minorHAnsi"/>
          <w:color w:val="auto"/>
          <w:sz w:val="22"/>
          <w:szCs w:val="22"/>
        </w:rPr>
        <w:t>United Nations</w:t>
      </w:r>
      <w:r w:rsidR="00EB04C6">
        <w:rPr>
          <w:rFonts w:asciiTheme="minorHAnsi" w:hAnsiTheme="minorHAnsi" w:cstheme="minorHAnsi"/>
          <w:color w:val="auto"/>
          <w:sz w:val="22"/>
          <w:szCs w:val="22"/>
        </w:rPr>
        <w:t xml:space="preserve"> regulations, rules, policies</w:t>
      </w:r>
      <w:r w:rsidR="002060B2">
        <w:rPr>
          <w:rFonts w:asciiTheme="minorHAnsi" w:hAnsiTheme="minorHAnsi" w:cstheme="minorHAnsi"/>
          <w:color w:val="auto"/>
          <w:sz w:val="22"/>
          <w:szCs w:val="22"/>
        </w:rPr>
        <w:t>,</w:t>
      </w:r>
      <w:r w:rsidR="00EB04C6">
        <w:rPr>
          <w:rFonts w:asciiTheme="minorHAnsi" w:hAnsiTheme="minorHAnsi" w:cstheme="minorHAnsi"/>
          <w:color w:val="auto"/>
          <w:sz w:val="22"/>
          <w:szCs w:val="22"/>
        </w:rPr>
        <w:t xml:space="preserve"> and procedures.</w:t>
      </w:r>
    </w:p>
    <w:p w14:paraId="00F70B62" w14:textId="77777777" w:rsidR="00681889" w:rsidRDefault="00681889" w:rsidP="00E26048">
      <w:pPr>
        <w:spacing w:after="0" w:line="240" w:lineRule="auto"/>
        <w:ind w:left="0" w:right="58" w:firstLine="0"/>
        <w:jc w:val="left"/>
      </w:pPr>
    </w:p>
    <w:p w14:paraId="207C6035" w14:textId="4E904D47" w:rsidR="00681889" w:rsidRDefault="00D34455" w:rsidP="00E26048">
      <w:pPr>
        <w:pStyle w:val="Overskrift1"/>
        <w:spacing w:line="240" w:lineRule="auto"/>
        <w:ind w:left="-5" w:right="58"/>
      </w:pPr>
      <w:r>
        <w:t>Reporting</w:t>
      </w:r>
      <w:r>
        <w:rPr>
          <w:u w:val="none"/>
        </w:rPr>
        <w:t xml:space="preserve"> </w:t>
      </w:r>
    </w:p>
    <w:p w14:paraId="5E838E2C" w14:textId="637C230C" w:rsidR="00681889" w:rsidRPr="00B04B94" w:rsidRDefault="00363E9B" w:rsidP="0056159B">
      <w:pPr>
        <w:pStyle w:val="Overskrift2"/>
        <w:spacing w:before="0" w:line="240" w:lineRule="auto"/>
        <w:ind w:left="0" w:right="58" w:firstLine="0"/>
        <w:rPr>
          <w:rFonts w:asciiTheme="minorHAnsi" w:hAnsiTheme="minorHAnsi" w:cstheme="minorHAnsi"/>
          <w:color w:val="auto"/>
        </w:rPr>
      </w:pPr>
      <w:r w:rsidRPr="00070377">
        <w:rPr>
          <w:rFonts w:asciiTheme="minorHAnsi" w:hAnsiTheme="minorHAnsi" w:cstheme="minorHAnsi"/>
          <w:color w:val="auto"/>
          <w:sz w:val="22"/>
          <w:szCs w:val="22"/>
        </w:rPr>
        <w:t xml:space="preserve">The </w:t>
      </w:r>
      <w:r w:rsidR="005A586F" w:rsidRPr="00070377">
        <w:rPr>
          <w:rFonts w:asciiTheme="minorHAnsi" w:hAnsiTheme="minorHAnsi" w:cstheme="minorHAnsi"/>
          <w:color w:val="auto"/>
          <w:sz w:val="22"/>
          <w:szCs w:val="22"/>
        </w:rPr>
        <w:t xml:space="preserve">UN </w:t>
      </w:r>
      <w:r w:rsidR="005A586F" w:rsidRPr="00B04B94">
        <w:rPr>
          <w:rFonts w:asciiTheme="minorHAnsi" w:hAnsiTheme="minorHAnsi" w:cstheme="minorHAnsi"/>
          <w:color w:val="auto"/>
          <w:sz w:val="22"/>
          <w:szCs w:val="22"/>
        </w:rPr>
        <w:t xml:space="preserve">shall provide the </w:t>
      </w:r>
      <w:r w:rsidRPr="00B04B94">
        <w:rPr>
          <w:rFonts w:asciiTheme="minorHAnsi" w:hAnsiTheme="minorHAnsi" w:cstheme="minorHAnsi"/>
          <w:color w:val="auto"/>
          <w:sz w:val="22"/>
          <w:szCs w:val="22"/>
        </w:rPr>
        <w:t>Ministry</w:t>
      </w:r>
      <w:r w:rsidR="002060B2" w:rsidRPr="00B04B94">
        <w:rPr>
          <w:rFonts w:asciiTheme="minorHAnsi" w:hAnsiTheme="minorHAnsi" w:cstheme="minorHAnsi"/>
          <w:color w:val="auto"/>
          <w:sz w:val="22"/>
          <w:szCs w:val="22"/>
        </w:rPr>
        <w:t xml:space="preserve"> </w:t>
      </w:r>
      <w:r w:rsidR="00D34455" w:rsidRPr="00B04B94">
        <w:rPr>
          <w:rFonts w:asciiTheme="minorHAnsi" w:hAnsiTheme="minorHAnsi" w:cstheme="minorHAnsi"/>
          <w:color w:val="auto"/>
          <w:sz w:val="22"/>
          <w:szCs w:val="22"/>
        </w:rPr>
        <w:t xml:space="preserve">with the following </w:t>
      </w:r>
      <w:r w:rsidR="00372876" w:rsidRPr="00B04B94">
        <w:rPr>
          <w:rFonts w:asciiTheme="minorHAnsi" w:hAnsiTheme="minorHAnsi" w:cstheme="minorHAnsi"/>
          <w:color w:val="auto"/>
          <w:sz w:val="22"/>
          <w:szCs w:val="22"/>
        </w:rPr>
        <w:t xml:space="preserve">reports and </w:t>
      </w:r>
      <w:r w:rsidR="00D34455" w:rsidRPr="00B04B94">
        <w:rPr>
          <w:rFonts w:asciiTheme="minorHAnsi" w:hAnsiTheme="minorHAnsi" w:cstheme="minorHAnsi"/>
          <w:color w:val="auto"/>
          <w:sz w:val="22"/>
          <w:szCs w:val="22"/>
        </w:rPr>
        <w:t>statements</w:t>
      </w:r>
      <w:r w:rsidR="00372876" w:rsidRPr="00B04B94">
        <w:rPr>
          <w:rFonts w:asciiTheme="minorHAnsi" w:hAnsiTheme="minorHAnsi" w:cstheme="minorHAnsi"/>
          <w:color w:val="auto"/>
          <w:sz w:val="22"/>
          <w:szCs w:val="22"/>
        </w:rPr>
        <w:t xml:space="preserve">, </w:t>
      </w:r>
      <w:r w:rsidR="00D34455" w:rsidRPr="00B04B94">
        <w:rPr>
          <w:rFonts w:asciiTheme="minorHAnsi" w:hAnsiTheme="minorHAnsi" w:cstheme="minorHAnsi"/>
          <w:color w:val="auto"/>
          <w:sz w:val="22"/>
          <w:szCs w:val="22"/>
        </w:rPr>
        <w:t>prepared in accordance with United Nations accounting and reporting procedures:</w:t>
      </w:r>
    </w:p>
    <w:p w14:paraId="77F206CF" w14:textId="77777777" w:rsidR="00EB65FD" w:rsidRPr="00B04B94" w:rsidRDefault="00EB65FD" w:rsidP="00EB65FD">
      <w:pPr>
        <w:pStyle w:val="Listeafsnit"/>
        <w:spacing w:after="0" w:line="240" w:lineRule="auto"/>
        <w:ind w:left="0" w:right="58" w:firstLine="0"/>
      </w:pPr>
    </w:p>
    <w:p w14:paraId="1AFC2D09" w14:textId="08C9A321" w:rsidR="0021373D" w:rsidRPr="003C64D1" w:rsidRDefault="00C8162E" w:rsidP="000F3E92">
      <w:pPr>
        <w:numPr>
          <w:ilvl w:val="0"/>
          <w:numId w:val="5"/>
        </w:numPr>
        <w:spacing w:after="0" w:line="240" w:lineRule="auto"/>
        <w:ind w:left="1134" w:right="58" w:hanging="425"/>
      </w:pPr>
      <w:r w:rsidRPr="00B04B94">
        <w:t xml:space="preserve">Interim </w:t>
      </w:r>
      <w:r w:rsidR="003D44C9" w:rsidRPr="00B04B94">
        <w:t xml:space="preserve">substantive reports and </w:t>
      </w:r>
      <w:r w:rsidR="00505524" w:rsidRPr="00B04B94">
        <w:t xml:space="preserve">interim </w:t>
      </w:r>
      <w:r w:rsidR="00D44DED" w:rsidRPr="00B04B94">
        <w:t xml:space="preserve">uncertified </w:t>
      </w:r>
      <w:r w:rsidR="003D44C9" w:rsidRPr="00B04B94">
        <w:t xml:space="preserve">financial reports </w:t>
      </w:r>
      <w:r w:rsidR="009140A7" w:rsidRPr="00B04B94">
        <w:t xml:space="preserve">in accordance with the template financial report in Annex D, for financial reports only, </w:t>
      </w:r>
      <w:r w:rsidRPr="00B04B94">
        <w:t xml:space="preserve">to </w:t>
      </w:r>
      <w:r w:rsidR="00081A04" w:rsidRPr="00B04B94">
        <w:t xml:space="preserve">accompany the </w:t>
      </w:r>
      <w:r w:rsidRPr="00B04B94">
        <w:t>request</w:t>
      </w:r>
      <w:r w:rsidR="00081A04" w:rsidRPr="00B04B94">
        <w:t xml:space="preserve"> for</w:t>
      </w:r>
      <w:r w:rsidRPr="00B04B94">
        <w:t xml:space="preserve"> </w:t>
      </w:r>
      <w:r w:rsidR="007D6FA0" w:rsidRPr="00B04B94">
        <w:t xml:space="preserve">subsequent </w:t>
      </w:r>
      <w:r w:rsidR="007D6FA0" w:rsidRPr="003C64D1">
        <w:t>installments</w:t>
      </w:r>
      <w:r w:rsidR="0003448B" w:rsidRPr="003C64D1">
        <w:t>;</w:t>
      </w:r>
      <w:r w:rsidR="00785FF0" w:rsidRPr="003C64D1">
        <w:t xml:space="preserve"> </w:t>
      </w:r>
    </w:p>
    <w:p w14:paraId="5758733B" w14:textId="19BD2EB0" w:rsidR="0021373D" w:rsidRPr="003C64D1" w:rsidRDefault="00F063CC" w:rsidP="000F3E92">
      <w:pPr>
        <w:numPr>
          <w:ilvl w:val="0"/>
          <w:numId w:val="5"/>
        </w:numPr>
        <w:spacing w:after="0" w:line="240" w:lineRule="auto"/>
        <w:ind w:left="1134" w:right="58" w:hanging="425"/>
      </w:pPr>
      <w:r w:rsidRPr="003C64D1">
        <w:t xml:space="preserve">By 31 March, </w:t>
      </w:r>
      <w:r w:rsidR="0003448B" w:rsidRPr="003C64D1">
        <w:t xml:space="preserve">an annual </w:t>
      </w:r>
      <w:r w:rsidR="00092B3B" w:rsidRPr="003C64D1">
        <w:t xml:space="preserve">certified </w:t>
      </w:r>
      <w:r w:rsidR="0003448B" w:rsidRPr="003C64D1">
        <w:t>financial statement</w:t>
      </w:r>
      <w:r w:rsidR="00EE6B68" w:rsidRPr="003C64D1">
        <w:t xml:space="preserve"> ending 31 December</w:t>
      </w:r>
      <w:r w:rsidR="0003448B" w:rsidRPr="003C64D1">
        <w:t xml:space="preserve"> </w:t>
      </w:r>
      <w:r w:rsidR="003B111A" w:rsidRPr="003C64D1">
        <w:t xml:space="preserve">which includes a breakdown </w:t>
      </w:r>
      <w:r w:rsidR="00F51545" w:rsidRPr="003C64D1">
        <w:t xml:space="preserve">across the </w:t>
      </w:r>
      <w:r w:rsidR="00CD40A9" w:rsidRPr="003C64D1">
        <w:t>UN</w:t>
      </w:r>
      <w:r w:rsidR="00F51545" w:rsidRPr="003C64D1">
        <w:t>’s</w:t>
      </w:r>
      <w:r w:rsidR="00CD40A9" w:rsidRPr="003C64D1">
        <w:t xml:space="preserve"> budget classes</w:t>
      </w:r>
      <w:r w:rsidR="00972AFB" w:rsidRPr="003C64D1">
        <w:t xml:space="preserve"> </w:t>
      </w:r>
      <w:r w:rsidR="00DA6AB8" w:rsidRPr="003C64D1">
        <w:t>of the fiscal year</w:t>
      </w:r>
      <w:r w:rsidR="00BF7262" w:rsidRPr="003C64D1">
        <w:t xml:space="preserve"> </w:t>
      </w:r>
      <w:r w:rsidR="0053243A" w:rsidRPr="003C64D1">
        <w:t xml:space="preserve">which ended on 31 December, </w:t>
      </w:r>
      <w:r w:rsidR="00F564BC" w:rsidRPr="003C64D1">
        <w:t xml:space="preserve">and an annual </w:t>
      </w:r>
      <w:r w:rsidR="00817E0E" w:rsidRPr="003C64D1">
        <w:t xml:space="preserve">substantive </w:t>
      </w:r>
      <w:r w:rsidR="00F564BC" w:rsidRPr="003C64D1">
        <w:t>report</w:t>
      </w:r>
      <w:r w:rsidR="002E3FCE" w:rsidRPr="003C64D1">
        <w:t xml:space="preserve"> that describes how results have been achieved</w:t>
      </w:r>
      <w:r w:rsidR="00785FF0" w:rsidRPr="003C64D1">
        <w:t>.</w:t>
      </w:r>
    </w:p>
    <w:p w14:paraId="5B5DE728" w14:textId="77777777" w:rsidR="0003448B" w:rsidRPr="009C2A53" w:rsidRDefault="0003448B" w:rsidP="0003448B">
      <w:pPr>
        <w:pStyle w:val="Kommentartekst"/>
        <w:ind w:left="0" w:firstLine="0"/>
        <w:jc w:val="left"/>
        <w:rPr>
          <w:sz w:val="22"/>
          <w:szCs w:val="22"/>
        </w:rPr>
      </w:pPr>
    </w:p>
    <w:p w14:paraId="3C79D4E7" w14:textId="2A55D07E" w:rsidR="0003448B" w:rsidRPr="009C2A53" w:rsidRDefault="002060B2" w:rsidP="0056159B">
      <w:pPr>
        <w:pStyle w:val="Overskrift2"/>
        <w:spacing w:before="0" w:line="240" w:lineRule="auto"/>
        <w:ind w:left="0" w:right="58" w:firstLine="0"/>
        <w:rPr>
          <w:rFonts w:asciiTheme="minorHAnsi" w:hAnsiTheme="minorHAnsi" w:cstheme="minorHAnsi"/>
          <w:color w:val="auto"/>
          <w:sz w:val="22"/>
          <w:szCs w:val="22"/>
        </w:rPr>
      </w:pPr>
      <w:r w:rsidRPr="009C2A53">
        <w:rPr>
          <w:rFonts w:asciiTheme="minorHAnsi" w:hAnsiTheme="minorHAnsi" w:cstheme="minorHAnsi"/>
          <w:color w:val="auto"/>
          <w:sz w:val="22"/>
          <w:szCs w:val="22"/>
        </w:rPr>
        <w:t xml:space="preserve">The United Nations shall submit a final substantive report and a final certified financial statement </w:t>
      </w:r>
      <w:r w:rsidR="0003448B" w:rsidRPr="009C2A53">
        <w:rPr>
          <w:rFonts w:asciiTheme="minorHAnsi" w:hAnsiTheme="minorHAnsi" w:cstheme="minorHAnsi"/>
          <w:color w:val="auto"/>
          <w:sz w:val="22"/>
          <w:szCs w:val="22"/>
        </w:rPr>
        <w:t xml:space="preserve">within </w:t>
      </w:r>
      <w:r w:rsidR="00B46BDD" w:rsidRPr="009C2A53">
        <w:rPr>
          <w:rFonts w:asciiTheme="minorHAnsi" w:hAnsiTheme="minorHAnsi" w:cstheme="minorHAnsi"/>
          <w:color w:val="auto"/>
          <w:sz w:val="22"/>
          <w:szCs w:val="22"/>
        </w:rPr>
        <w:t>[</w:t>
      </w:r>
      <w:r w:rsidR="00B46BDD" w:rsidRPr="00500CE4">
        <w:rPr>
          <w:rFonts w:asciiTheme="minorHAnsi" w:hAnsiTheme="minorHAnsi" w:cstheme="minorHAnsi"/>
          <w:color w:val="auto"/>
          <w:sz w:val="22"/>
          <w:szCs w:val="22"/>
          <w:highlight w:val="yellow"/>
        </w:rPr>
        <w:t>Option 1 for non-complex projects: “</w:t>
      </w:r>
      <w:r w:rsidR="00E03742" w:rsidRPr="00500CE4">
        <w:rPr>
          <w:rFonts w:asciiTheme="minorHAnsi" w:hAnsiTheme="minorHAnsi" w:cstheme="minorHAnsi"/>
          <w:color w:val="auto"/>
          <w:sz w:val="22"/>
          <w:szCs w:val="22"/>
          <w:highlight w:val="yellow"/>
        </w:rPr>
        <w:t>three</w:t>
      </w:r>
      <w:r w:rsidR="0003448B" w:rsidRPr="00500CE4">
        <w:rPr>
          <w:rFonts w:asciiTheme="minorHAnsi" w:hAnsiTheme="minorHAnsi" w:cstheme="minorHAnsi"/>
          <w:color w:val="auto"/>
          <w:sz w:val="22"/>
          <w:szCs w:val="22"/>
          <w:highlight w:val="yellow"/>
        </w:rPr>
        <w:t xml:space="preserve"> (</w:t>
      </w:r>
      <w:r w:rsidR="00E03742" w:rsidRPr="00500CE4">
        <w:rPr>
          <w:rFonts w:asciiTheme="minorHAnsi" w:hAnsiTheme="minorHAnsi" w:cstheme="minorHAnsi"/>
          <w:color w:val="auto"/>
          <w:sz w:val="22"/>
          <w:szCs w:val="22"/>
          <w:highlight w:val="yellow"/>
        </w:rPr>
        <w:t>3</w:t>
      </w:r>
      <w:r w:rsidR="0003448B" w:rsidRPr="00500CE4">
        <w:rPr>
          <w:rFonts w:asciiTheme="minorHAnsi" w:hAnsiTheme="minorHAnsi" w:cstheme="minorHAnsi"/>
          <w:color w:val="auto"/>
          <w:sz w:val="22"/>
          <w:szCs w:val="22"/>
          <w:highlight w:val="yellow"/>
        </w:rPr>
        <w:t xml:space="preserve">) </w:t>
      </w:r>
      <w:proofErr w:type="gramStart"/>
      <w:r w:rsidR="00E03742" w:rsidRPr="00500CE4">
        <w:rPr>
          <w:rFonts w:asciiTheme="minorHAnsi" w:hAnsiTheme="minorHAnsi" w:cstheme="minorHAnsi"/>
          <w:color w:val="auto"/>
          <w:sz w:val="22"/>
          <w:szCs w:val="22"/>
          <w:highlight w:val="yellow"/>
        </w:rPr>
        <w:t>month</w:t>
      </w:r>
      <w:proofErr w:type="gramEnd"/>
      <w:r w:rsidR="00B46BDD" w:rsidRPr="00500CE4">
        <w:rPr>
          <w:rFonts w:asciiTheme="minorHAnsi" w:hAnsiTheme="minorHAnsi" w:cstheme="minorHAnsi"/>
          <w:color w:val="auto"/>
          <w:sz w:val="22"/>
          <w:szCs w:val="22"/>
          <w:highlight w:val="yellow"/>
        </w:rPr>
        <w:t>”</w:t>
      </w:r>
      <w:r w:rsidR="00E30F00" w:rsidRPr="009C2A53">
        <w:rPr>
          <w:rFonts w:asciiTheme="minorHAnsi" w:hAnsiTheme="minorHAnsi" w:cstheme="minorHAnsi"/>
          <w:color w:val="auto"/>
          <w:sz w:val="22"/>
          <w:szCs w:val="22"/>
        </w:rPr>
        <w:t>]</w:t>
      </w:r>
      <w:r w:rsidR="00DA737A">
        <w:rPr>
          <w:rFonts w:asciiTheme="minorHAnsi" w:hAnsiTheme="minorHAnsi" w:cstheme="minorHAnsi"/>
          <w:color w:val="auto"/>
          <w:sz w:val="22"/>
          <w:szCs w:val="22"/>
        </w:rPr>
        <w:t xml:space="preserve"> </w:t>
      </w:r>
      <w:r w:rsidR="00500CE4">
        <w:rPr>
          <w:rFonts w:asciiTheme="minorHAnsi" w:hAnsiTheme="minorHAnsi" w:cstheme="minorHAnsi"/>
          <w:color w:val="auto"/>
          <w:sz w:val="22"/>
          <w:szCs w:val="22"/>
        </w:rPr>
        <w:t>OR</w:t>
      </w:r>
      <w:r w:rsidR="00DA737A">
        <w:rPr>
          <w:rFonts w:asciiTheme="minorHAnsi" w:hAnsiTheme="minorHAnsi" w:cstheme="minorHAnsi"/>
          <w:color w:val="auto"/>
          <w:sz w:val="22"/>
          <w:szCs w:val="22"/>
        </w:rPr>
        <w:t xml:space="preserve"> </w:t>
      </w:r>
      <w:r w:rsidR="00E30F00" w:rsidRPr="009C2A53">
        <w:rPr>
          <w:rFonts w:asciiTheme="minorHAnsi" w:hAnsiTheme="minorHAnsi" w:cstheme="minorHAnsi"/>
          <w:color w:val="auto"/>
          <w:sz w:val="22"/>
          <w:szCs w:val="22"/>
        </w:rPr>
        <w:t>[</w:t>
      </w:r>
      <w:r w:rsidR="00E30F00" w:rsidRPr="00500CE4">
        <w:rPr>
          <w:rFonts w:asciiTheme="minorHAnsi" w:hAnsiTheme="minorHAnsi" w:cstheme="minorHAnsi"/>
          <w:color w:val="auto"/>
          <w:sz w:val="22"/>
          <w:szCs w:val="22"/>
          <w:highlight w:val="yellow"/>
        </w:rPr>
        <w:t xml:space="preserve">Option 2 for complex projects: </w:t>
      </w:r>
      <w:r w:rsidR="00A22021" w:rsidRPr="00500CE4">
        <w:rPr>
          <w:rFonts w:asciiTheme="minorHAnsi" w:hAnsiTheme="minorHAnsi" w:cstheme="minorHAnsi"/>
          <w:color w:val="auto"/>
          <w:sz w:val="22"/>
          <w:szCs w:val="22"/>
          <w:highlight w:val="yellow"/>
        </w:rPr>
        <w:t>“four (4) months”</w:t>
      </w:r>
      <w:r w:rsidR="00115F17" w:rsidRPr="009C2A53">
        <w:rPr>
          <w:rFonts w:asciiTheme="minorHAnsi" w:hAnsiTheme="minorHAnsi" w:cstheme="minorHAnsi"/>
          <w:color w:val="auto"/>
          <w:sz w:val="22"/>
          <w:szCs w:val="22"/>
        </w:rPr>
        <w:t>]</w:t>
      </w:r>
      <w:r w:rsidR="0003448B" w:rsidRPr="009C2A53">
        <w:rPr>
          <w:rFonts w:asciiTheme="minorHAnsi" w:hAnsiTheme="minorHAnsi" w:cstheme="minorHAnsi"/>
          <w:color w:val="auto"/>
          <w:sz w:val="22"/>
          <w:szCs w:val="22"/>
        </w:rPr>
        <w:t xml:space="preserve"> following the date of expiration or termination of this Agreement.</w:t>
      </w:r>
    </w:p>
    <w:p w14:paraId="28E986EC" w14:textId="77777777" w:rsidR="0003448B" w:rsidRPr="0056159B" w:rsidRDefault="0003448B" w:rsidP="00E20423">
      <w:pPr>
        <w:pStyle w:val="Kommentartekst"/>
        <w:ind w:left="0" w:firstLine="0"/>
        <w:rPr>
          <w:rFonts w:asciiTheme="minorHAnsi" w:hAnsiTheme="minorHAnsi" w:cstheme="minorHAnsi"/>
          <w:color w:val="auto"/>
          <w:sz w:val="22"/>
          <w:szCs w:val="22"/>
        </w:rPr>
      </w:pPr>
    </w:p>
    <w:p w14:paraId="09F1C68A" w14:textId="11DFB086" w:rsidR="00612A76" w:rsidRPr="006E1911" w:rsidRDefault="0003448B" w:rsidP="000260DA">
      <w:pPr>
        <w:pStyle w:val="Overskrift2"/>
        <w:spacing w:before="0" w:line="240" w:lineRule="auto"/>
        <w:ind w:left="0" w:right="58" w:firstLine="0"/>
        <w:rPr>
          <w:rFonts w:asciiTheme="minorHAnsi" w:hAnsiTheme="minorHAnsi" w:cstheme="minorHAnsi"/>
          <w:color w:val="auto"/>
        </w:rPr>
      </w:pPr>
      <w:r w:rsidRPr="001A5E70">
        <w:rPr>
          <w:rFonts w:asciiTheme="minorHAnsi" w:hAnsiTheme="minorHAnsi" w:cstheme="minorHAnsi"/>
          <w:color w:val="auto"/>
          <w:sz w:val="22"/>
          <w:szCs w:val="22"/>
        </w:rPr>
        <w:t xml:space="preserve">All reports </w:t>
      </w:r>
      <w:r w:rsidR="00DF7C4C" w:rsidRPr="001A5E70">
        <w:rPr>
          <w:rFonts w:asciiTheme="minorHAnsi" w:hAnsiTheme="minorHAnsi" w:cstheme="minorHAnsi"/>
          <w:color w:val="auto"/>
          <w:sz w:val="22"/>
          <w:szCs w:val="22"/>
        </w:rPr>
        <w:t>certified by an authorized UN offic</w:t>
      </w:r>
      <w:r w:rsidR="001A5E70" w:rsidRPr="001A5E70">
        <w:rPr>
          <w:rFonts w:asciiTheme="minorHAnsi" w:hAnsiTheme="minorHAnsi" w:cstheme="minorHAnsi"/>
          <w:color w:val="auto"/>
          <w:sz w:val="22"/>
          <w:szCs w:val="22"/>
        </w:rPr>
        <w:t xml:space="preserve">ial </w:t>
      </w:r>
      <w:r w:rsidRPr="001A5E70">
        <w:rPr>
          <w:rFonts w:asciiTheme="minorHAnsi" w:hAnsiTheme="minorHAnsi" w:cstheme="minorHAnsi"/>
          <w:color w:val="auto"/>
          <w:sz w:val="22"/>
          <w:szCs w:val="22"/>
        </w:rPr>
        <w:t xml:space="preserve">shall be provided by </w:t>
      </w:r>
      <w:r w:rsidR="00752038" w:rsidRPr="001A5E70">
        <w:rPr>
          <w:rFonts w:asciiTheme="minorHAnsi" w:hAnsiTheme="minorHAnsi" w:cstheme="minorHAnsi"/>
          <w:color w:val="auto"/>
          <w:sz w:val="22"/>
          <w:szCs w:val="22"/>
        </w:rPr>
        <w:t xml:space="preserve">the </w:t>
      </w:r>
      <w:r w:rsidR="00092B3B" w:rsidRPr="001A5E70">
        <w:rPr>
          <w:rFonts w:asciiTheme="minorHAnsi" w:hAnsiTheme="minorHAnsi" w:cstheme="minorHAnsi"/>
          <w:color w:val="auto"/>
          <w:sz w:val="22"/>
          <w:szCs w:val="22"/>
        </w:rPr>
        <w:t>[</w:t>
      </w:r>
      <w:r w:rsidR="0058680A" w:rsidRPr="001A5E70">
        <w:rPr>
          <w:rFonts w:asciiTheme="minorHAnsi" w:hAnsiTheme="minorHAnsi" w:cstheme="minorHAnsi"/>
          <w:color w:val="auto"/>
          <w:sz w:val="22"/>
          <w:szCs w:val="22"/>
          <w:highlight w:val="yellow"/>
        </w:rPr>
        <w:t xml:space="preserve">insert name of the </w:t>
      </w:r>
      <w:r w:rsidR="00092B3B" w:rsidRPr="001A5E70">
        <w:rPr>
          <w:rFonts w:asciiTheme="minorHAnsi" w:hAnsiTheme="minorHAnsi" w:cstheme="minorHAnsi"/>
          <w:color w:val="auto"/>
          <w:sz w:val="22"/>
          <w:szCs w:val="22"/>
          <w:highlight w:val="yellow"/>
        </w:rPr>
        <w:t>UN Secretariat Office</w:t>
      </w:r>
      <w:r w:rsidR="0058680A" w:rsidRPr="001A5E70">
        <w:rPr>
          <w:rFonts w:asciiTheme="minorHAnsi" w:hAnsiTheme="minorHAnsi" w:cstheme="minorHAnsi"/>
          <w:color w:val="auto"/>
          <w:sz w:val="22"/>
          <w:szCs w:val="22"/>
          <w:highlight w:val="yellow"/>
        </w:rPr>
        <w:t xml:space="preserve"> or Department</w:t>
      </w:r>
      <w:r w:rsidR="00092B3B" w:rsidRPr="001A5E70">
        <w:rPr>
          <w:rFonts w:asciiTheme="minorHAnsi" w:hAnsiTheme="minorHAnsi" w:cstheme="minorHAnsi"/>
          <w:color w:val="auto"/>
          <w:sz w:val="22"/>
          <w:szCs w:val="22"/>
        </w:rPr>
        <w:t>]</w:t>
      </w:r>
      <w:r w:rsidR="001A5E70" w:rsidRPr="001A5E70">
        <w:rPr>
          <w:rFonts w:asciiTheme="minorHAnsi" w:hAnsiTheme="minorHAnsi" w:cstheme="minorHAnsi"/>
          <w:color w:val="auto"/>
          <w:sz w:val="22"/>
          <w:szCs w:val="22"/>
        </w:rPr>
        <w:t>.</w:t>
      </w:r>
      <w:r w:rsidRPr="001A5E70">
        <w:rPr>
          <w:rFonts w:asciiTheme="minorHAnsi" w:hAnsiTheme="minorHAnsi" w:cstheme="minorHAnsi"/>
          <w:color w:val="auto"/>
          <w:sz w:val="22"/>
          <w:szCs w:val="22"/>
        </w:rPr>
        <w:t xml:space="preserve"> </w:t>
      </w:r>
    </w:p>
    <w:p w14:paraId="1F57C385" w14:textId="77777777" w:rsidR="00612A76" w:rsidRPr="006E1911" w:rsidRDefault="00612A76" w:rsidP="006E1911">
      <w:pPr>
        <w:pStyle w:val="Overskrift2"/>
        <w:numPr>
          <w:ilvl w:val="0"/>
          <w:numId w:val="0"/>
        </w:numPr>
        <w:spacing w:before="0" w:line="240" w:lineRule="auto"/>
        <w:ind w:right="58"/>
        <w:rPr>
          <w:rFonts w:asciiTheme="minorHAnsi" w:hAnsiTheme="minorHAnsi" w:cstheme="minorHAnsi"/>
          <w:color w:val="auto"/>
        </w:rPr>
      </w:pPr>
    </w:p>
    <w:p w14:paraId="0FBCE49B" w14:textId="041471A0" w:rsidR="00964D50" w:rsidRPr="000260DA" w:rsidRDefault="0082268D" w:rsidP="000260DA">
      <w:pPr>
        <w:pStyle w:val="Overskrift2"/>
        <w:spacing w:before="0" w:line="240" w:lineRule="auto"/>
        <w:ind w:left="0" w:right="58" w:firstLine="0"/>
        <w:rPr>
          <w:rFonts w:asciiTheme="minorHAnsi" w:hAnsiTheme="minorHAnsi" w:cstheme="minorHAnsi"/>
          <w:color w:val="auto"/>
        </w:rPr>
      </w:pPr>
      <w:r w:rsidRPr="000260DA">
        <w:rPr>
          <w:rFonts w:asciiTheme="minorHAnsi" w:hAnsiTheme="minorHAnsi" w:cstheme="minorHAnsi"/>
          <w:color w:val="auto"/>
          <w:sz w:val="22"/>
          <w:szCs w:val="22"/>
        </w:rPr>
        <w:t xml:space="preserve">The </w:t>
      </w:r>
      <w:r w:rsidR="002F60D6" w:rsidRPr="000260DA">
        <w:rPr>
          <w:rFonts w:asciiTheme="minorHAnsi" w:hAnsiTheme="minorHAnsi" w:cstheme="minorHAnsi"/>
          <w:color w:val="auto"/>
          <w:sz w:val="22"/>
          <w:szCs w:val="22"/>
        </w:rPr>
        <w:t>certified financial statements</w:t>
      </w:r>
      <w:r w:rsidR="00EA2628" w:rsidRPr="000260DA">
        <w:rPr>
          <w:rFonts w:asciiTheme="minorHAnsi" w:hAnsiTheme="minorHAnsi" w:cstheme="minorHAnsi"/>
          <w:color w:val="auto"/>
          <w:sz w:val="22"/>
          <w:szCs w:val="22"/>
        </w:rPr>
        <w:t xml:space="preserve"> </w:t>
      </w:r>
      <w:r w:rsidR="003A1D6B">
        <w:rPr>
          <w:rFonts w:asciiTheme="minorHAnsi" w:hAnsiTheme="minorHAnsi" w:cstheme="minorHAnsi"/>
          <w:color w:val="auto"/>
          <w:sz w:val="22"/>
          <w:szCs w:val="22"/>
        </w:rPr>
        <w:t>provided b</w:t>
      </w:r>
      <w:r w:rsidR="002331E2">
        <w:rPr>
          <w:rFonts w:asciiTheme="minorHAnsi" w:hAnsiTheme="minorHAnsi" w:cstheme="minorHAnsi"/>
          <w:color w:val="auto"/>
          <w:sz w:val="22"/>
          <w:szCs w:val="22"/>
        </w:rPr>
        <w:t xml:space="preserve">y the UN </w:t>
      </w:r>
      <w:r w:rsidR="00EA2628" w:rsidRPr="000260DA">
        <w:rPr>
          <w:rFonts w:asciiTheme="minorHAnsi" w:hAnsiTheme="minorHAnsi" w:cstheme="minorHAnsi"/>
          <w:color w:val="auto"/>
          <w:sz w:val="22"/>
          <w:szCs w:val="22"/>
        </w:rPr>
        <w:t xml:space="preserve">in </w:t>
      </w:r>
      <w:r w:rsidR="002331E2">
        <w:rPr>
          <w:rFonts w:asciiTheme="minorHAnsi" w:hAnsiTheme="minorHAnsi" w:cstheme="minorHAnsi"/>
          <w:color w:val="auto"/>
          <w:sz w:val="22"/>
          <w:szCs w:val="22"/>
        </w:rPr>
        <w:t>accordance with</w:t>
      </w:r>
      <w:r w:rsidR="00EA2628">
        <w:rPr>
          <w:rFonts w:asciiTheme="minorHAnsi" w:hAnsiTheme="minorHAnsi" w:cstheme="minorHAnsi"/>
          <w:color w:val="auto"/>
          <w:sz w:val="22"/>
          <w:szCs w:val="22"/>
        </w:rPr>
        <w:t xml:space="preserve"> </w:t>
      </w:r>
      <w:r w:rsidR="00EA2628" w:rsidRPr="000260DA">
        <w:rPr>
          <w:rFonts w:asciiTheme="minorHAnsi" w:hAnsiTheme="minorHAnsi" w:cstheme="minorHAnsi"/>
          <w:color w:val="auto"/>
          <w:sz w:val="22"/>
          <w:szCs w:val="22"/>
        </w:rPr>
        <w:t xml:space="preserve">Article </w:t>
      </w:r>
      <w:r w:rsidR="00550DD2" w:rsidRPr="000260DA">
        <w:rPr>
          <w:rFonts w:asciiTheme="minorHAnsi" w:hAnsiTheme="minorHAnsi" w:cstheme="minorHAnsi"/>
          <w:color w:val="auto"/>
          <w:sz w:val="22"/>
          <w:szCs w:val="22"/>
        </w:rPr>
        <w:t>5</w:t>
      </w:r>
      <w:r w:rsidR="00EA2628" w:rsidRPr="000260DA">
        <w:rPr>
          <w:rFonts w:asciiTheme="minorHAnsi" w:hAnsiTheme="minorHAnsi" w:cstheme="minorHAnsi"/>
          <w:color w:val="auto"/>
          <w:sz w:val="22"/>
          <w:szCs w:val="22"/>
        </w:rPr>
        <w:t>.1(b)</w:t>
      </w:r>
      <w:r w:rsidR="008F6B8A" w:rsidRPr="000260DA">
        <w:rPr>
          <w:rFonts w:asciiTheme="minorHAnsi" w:hAnsiTheme="minorHAnsi" w:cstheme="minorHAnsi"/>
          <w:color w:val="auto"/>
          <w:sz w:val="22"/>
          <w:szCs w:val="22"/>
        </w:rPr>
        <w:t xml:space="preserve"> and Article </w:t>
      </w:r>
      <w:r w:rsidR="00550DD2" w:rsidRPr="000260DA">
        <w:rPr>
          <w:rFonts w:asciiTheme="minorHAnsi" w:hAnsiTheme="minorHAnsi" w:cstheme="minorHAnsi"/>
          <w:color w:val="auto"/>
          <w:sz w:val="22"/>
          <w:szCs w:val="22"/>
        </w:rPr>
        <w:t>5</w:t>
      </w:r>
      <w:r w:rsidR="008F6B8A" w:rsidRPr="000260DA">
        <w:rPr>
          <w:rFonts w:asciiTheme="minorHAnsi" w:hAnsiTheme="minorHAnsi" w:cstheme="minorHAnsi"/>
          <w:color w:val="auto"/>
          <w:sz w:val="22"/>
          <w:szCs w:val="22"/>
        </w:rPr>
        <w:t xml:space="preserve">.2 </w:t>
      </w:r>
      <w:r w:rsidR="00D50B1D" w:rsidRPr="000260DA">
        <w:rPr>
          <w:rFonts w:asciiTheme="minorHAnsi" w:hAnsiTheme="minorHAnsi" w:cstheme="minorHAnsi"/>
          <w:color w:val="auto"/>
          <w:sz w:val="22"/>
          <w:szCs w:val="22"/>
        </w:rPr>
        <w:t xml:space="preserve">shall </w:t>
      </w:r>
      <w:r w:rsidR="002F60D6" w:rsidRPr="000260DA">
        <w:rPr>
          <w:rFonts w:asciiTheme="minorHAnsi" w:hAnsiTheme="minorHAnsi" w:cstheme="minorHAnsi"/>
          <w:color w:val="auto"/>
          <w:sz w:val="22"/>
          <w:szCs w:val="22"/>
        </w:rPr>
        <w:t xml:space="preserve">specify the </w:t>
      </w:r>
      <w:r w:rsidR="00B97C09" w:rsidRPr="00AC7CB3">
        <w:rPr>
          <w:rFonts w:asciiTheme="minorHAnsi" w:hAnsiTheme="minorHAnsi" w:cstheme="minorHAnsi"/>
          <w:color w:val="auto"/>
          <w:sz w:val="22"/>
          <w:szCs w:val="22"/>
        </w:rPr>
        <w:t>C</w:t>
      </w:r>
      <w:r w:rsidR="002F60D6" w:rsidRPr="00AC7CB3">
        <w:rPr>
          <w:rFonts w:asciiTheme="minorHAnsi" w:hAnsiTheme="minorHAnsi" w:cstheme="minorHAnsi"/>
          <w:color w:val="auto"/>
          <w:sz w:val="22"/>
          <w:szCs w:val="22"/>
        </w:rPr>
        <w:t>ontribution</w:t>
      </w:r>
      <w:r w:rsidR="00BB4B21" w:rsidRPr="000260DA">
        <w:rPr>
          <w:rFonts w:asciiTheme="minorHAnsi" w:hAnsiTheme="minorHAnsi" w:cstheme="minorHAnsi"/>
          <w:color w:val="auto"/>
          <w:sz w:val="22"/>
          <w:szCs w:val="22"/>
        </w:rPr>
        <w:t xml:space="preserve"> from the Ministry</w:t>
      </w:r>
      <w:r w:rsidR="007D7362" w:rsidRPr="000260DA">
        <w:rPr>
          <w:rFonts w:asciiTheme="minorHAnsi" w:hAnsiTheme="minorHAnsi" w:cstheme="minorHAnsi"/>
          <w:color w:val="auto"/>
          <w:sz w:val="22"/>
          <w:szCs w:val="22"/>
        </w:rPr>
        <w:t>.</w:t>
      </w:r>
    </w:p>
    <w:p w14:paraId="5C9AC00F" w14:textId="77777777" w:rsidR="00964D50" w:rsidRPr="000260DA" w:rsidRDefault="00964D50">
      <w:pPr>
        <w:spacing w:after="0" w:line="240" w:lineRule="auto"/>
        <w:ind w:left="0" w:right="58" w:firstLine="0"/>
        <w:rPr>
          <w:rFonts w:asciiTheme="minorHAnsi" w:hAnsiTheme="minorHAnsi" w:cstheme="minorHAnsi"/>
          <w:color w:val="auto"/>
        </w:rPr>
      </w:pPr>
    </w:p>
    <w:p w14:paraId="37C6F0AB" w14:textId="398B092F" w:rsidR="007C6BD9" w:rsidRPr="00C60A01" w:rsidRDefault="00FE230C" w:rsidP="00851469">
      <w:pPr>
        <w:spacing w:after="0" w:line="240" w:lineRule="auto"/>
        <w:ind w:left="0" w:right="58" w:firstLine="0"/>
        <w:rPr>
          <w:rFonts w:asciiTheme="minorHAnsi" w:eastAsiaTheme="majorEastAsia" w:hAnsiTheme="minorHAnsi" w:cstheme="minorHAnsi"/>
          <w:color w:val="auto"/>
          <w:sz w:val="26"/>
          <w:szCs w:val="26"/>
        </w:rPr>
      </w:pPr>
      <w:r>
        <w:rPr>
          <w:rFonts w:asciiTheme="minorHAnsi" w:eastAsiaTheme="majorEastAsia" w:hAnsiTheme="minorHAnsi" w:cstheme="minorHAnsi"/>
          <w:color w:val="auto"/>
        </w:rPr>
        <w:t>5.5</w:t>
      </w:r>
      <w:r>
        <w:rPr>
          <w:rFonts w:asciiTheme="minorHAnsi" w:eastAsiaTheme="majorEastAsia" w:hAnsiTheme="minorHAnsi" w:cstheme="minorHAnsi"/>
          <w:color w:val="auto"/>
        </w:rPr>
        <w:tab/>
      </w:r>
      <w:r w:rsidR="00C72568">
        <w:rPr>
          <w:rFonts w:asciiTheme="minorHAnsi" w:eastAsiaTheme="majorEastAsia" w:hAnsiTheme="minorHAnsi" w:cstheme="minorHAnsi"/>
          <w:color w:val="auto"/>
        </w:rPr>
        <w:t>When the Ministry is the</w:t>
      </w:r>
      <w:r w:rsidR="002164EE">
        <w:rPr>
          <w:rFonts w:asciiTheme="minorHAnsi" w:eastAsiaTheme="majorEastAsia" w:hAnsiTheme="minorHAnsi" w:cstheme="minorHAnsi"/>
          <w:color w:val="auto"/>
        </w:rPr>
        <w:t xml:space="preserve"> only donor </w:t>
      </w:r>
      <w:r w:rsidR="000726C8">
        <w:rPr>
          <w:rFonts w:asciiTheme="minorHAnsi" w:eastAsiaTheme="majorEastAsia" w:hAnsiTheme="minorHAnsi" w:cstheme="minorHAnsi"/>
          <w:color w:val="auto"/>
        </w:rPr>
        <w:t xml:space="preserve">to the Project, </w:t>
      </w:r>
      <w:r w:rsidR="00982709">
        <w:rPr>
          <w:rFonts w:asciiTheme="minorHAnsi" w:eastAsiaTheme="majorEastAsia" w:hAnsiTheme="minorHAnsi" w:cstheme="minorHAnsi"/>
          <w:color w:val="auto"/>
        </w:rPr>
        <w:t>a</w:t>
      </w:r>
      <w:r w:rsidR="00964D50" w:rsidRPr="00094CC7">
        <w:rPr>
          <w:rFonts w:asciiTheme="minorHAnsi" w:eastAsiaTheme="majorEastAsia" w:hAnsiTheme="minorHAnsi" w:cstheme="minorHAnsi"/>
          <w:color w:val="auto"/>
        </w:rPr>
        <w:t xml:space="preserve">ny significant deviations from or </w:t>
      </w:r>
      <w:r w:rsidR="0030292E" w:rsidRPr="00094CC7">
        <w:rPr>
          <w:rFonts w:asciiTheme="minorHAnsi" w:eastAsiaTheme="majorEastAsia" w:hAnsiTheme="minorHAnsi" w:cstheme="minorHAnsi"/>
          <w:color w:val="auto"/>
        </w:rPr>
        <w:t xml:space="preserve">material </w:t>
      </w:r>
      <w:r w:rsidR="00964D50" w:rsidRPr="00094CC7">
        <w:rPr>
          <w:rFonts w:asciiTheme="minorHAnsi" w:eastAsiaTheme="majorEastAsia" w:hAnsiTheme="minorHAnsi" w:cstheme="minorHAnsi"/>
          <w:color w:val="auto"/>
        </w:rPr>
        <w:t xml:space="preserve">changes </w:t>
      </w:r>
      <w:r w:rsidR="00587B55" w:rsidRPr="00094CC7">
        <w:rPr>
          <w:rFonts w:asciiTheme="minorHAnsi" w:eastAsiaTheme="majorEastAsia" w:hAnsiTheme="minorHAnsi" w:cstheme="minorHAnsi"/>
          <w:color w:val="auto"/>
        </w:rPr>
        <w:t xml:space="preserve">in the Project Budget, </w:t>
      </w:r>
      <w:r w:rsidR="00964D50" w:rsidRPr="00094CC7">
        <w:rPr>
          <w:rFonts w:asciiTheme="minorHAnsi" w:eastAsiaTheme="majorEastAsia" w:hAnsiTheme="minorHAnsi" w:cstheme="minorHAnsi"/>
          <w:color w:val="auto"/>
        </w:rPr>
        <w:t>objectives, result framework, theory of change</w:t>
      </w:r>
      <w:r w:rsidR="00851469" w:rsidRPr="00094CC7">
        <w:rPr>
          <w:rFonts w:asciiTheme="minorHAnsi" w:hAnsiTheme="minorHAnsi" w:cstheme="minorHAnsi"/>
          <w:color w:val="auto"/>
        </w:rPr>
        <w:t>/logical framework</w:t>
      </w:r>
      <w:r w:rsidR="00964D50" w:rsidRPr="00094CC7">
        <w:t>,</w:t>
      </w:r>
      <w:r w:rsidR="00D21A25" w:rsidRPr="00094CC7">
        <w:t xml:space="preserve"> </w:t>
      </w:r>
      <w:r w:rsidR="00964D50" w:rsidRPr="00094CC7">
        <w:t xml:space="preserve">risk </w:t>
      </w:r>
      <w:r w:rsidR="00964D50" w:rsidRPr="00094CC7">
        <w:rPr>
          <w:rFonts w:asciiTheme="minorHAnsi" w:eastAsiaTheme="majorEastAsia" w:hAnsiTheme="minorHAnsi" w:cstheme="minorHAnsi"/>
          <w:color w:val="auto"/>
        </w:rPr>
        <w:t xml:space="preserve">matrix, work plans, </w:t>
      </w:r>
      <w:r w:rsidR="00B634CB" w:rsidRPr="00094CC7">
        <w:rPr>
          <w:rFonts w:asciiTheme="minorHAnsi" w:eastAsiaTheme="majorEastAsia" w:hAnsiTheme="minorHAnsi" w:cstheme="minorHAnsi"/>
          <w:color w:val="auto"/>
        </w:rPr>
        <w:t xml:space="preserve">implementation </w:t>
      </w:r>
      <w:r w:rsidR="00964D50" w:rsidRPr="00094CC7">
        <w:rPr>
          <w:rFonts w:asciiTheme="minorHAnsi" w:eastAsiaTheme="majorEastAsia" w:hAnsiTheme="minorHAnsi" w:cstheme="minorHAnsi"/>
          <w:color w:val="auto"/>
        </w:rPr>
        <w:t>schedule</w:t>
      </w:r>
      <w:r w:rsidR="00B634CB" w:rsidRPr="00094CC7">
        <w:rPr>
          <w:rFonts w:asciiTheme="minorHAnsi" w:eastAsiaTheme="majorEastAsia" w:hAnsiTheme="minorHAnsi" w:cstheme="minorHAnsi"/>
          <w:color w:val="auto"/>
        </w:rPr>
        <w:t>/timeline</w:t>
      </w:r>
      <w:r w:rsidR="00961D5C" w:rsidRPr="00094CC7">
        <w:rPr>
          <w:rFonts w:asciiTheme="minorHAnsi" w:eastAsiaTheme="majorEastAsia" w:hAnsiTheme="minorHAnsi" w:cstheme="minorHAnsi"/>
          <w:color w:val="auto"/>
        </w:rPr>
        <w:t>, as applicable,</w:t>
      </w:r>
      <w:r w:rsidR="00964D50" w:rsidRPr="00094CC7">
        <w:rPr>
          <w:rFonts w:asciiTheme="minorHAnsi" w:eastAsiaTheme="majorEastAsia" w:hAnsiTheme="minorHAnsi" w:cstheme="minorHAnsi"/>
          <w:color w:val="auto"/>
        </w:rPr>
        <w:t xml:space="preserve"> as defined in the Annexes,</w:t>
      </w:r>
      <w:r w:rsidR="00982709">
        <w:rPr>
          <w:rFonts w:asciiTheme="minorHAnsi" w:eastAsiaTheme="majorEastAsia" w:hAnsiTheme="minorHAnsi" w:cstheme="minorHAnsi"/>
          <w:color w:val="auto"/>
        </w:rPr>
        <w:t xml:space="preserve"> shall </w:t>
      </w:r>
      <w:r w:rsidR="002060B2" w:rsidRPr="00094CC7">
        <w:rPr>
          <w:rFonts w:asciiTheme="minorHAnsi" w:eastAsiaTheme="majorEastAsia" w:hAnsiTheme="minorHAnsi" w:cstheme="minorHAnsi"/>
          <w:color w:val="auto"/>
        </w:rPr>
        <w:t>require</w:t>
      </w:r>
      <w:r w:rsidR="00964D50" w:rsidRPr="00094CC7">
        <w:rPr>
          <w:rFonts w:asciiTheme="minorHAnsi" w:eastAsiaTheme="majorEastAsia" w:hAnsiTheme="minorHAnsi" w:cstheme="minorHAnsi"/>
          <w:color w:val="auto"/>
        </w:rPr>
        <w:t xml:space="preserve"> wri</w:t>
      </w:r>
      <w:r w:rsidR="009D4E0F" w:rsidRPr="00094CC7">
        <w:rPr>
          <w:rFonts w:asciiTheme="minorHAnsi" w:eastAsiaTheme="majorEastAsia" w:hAnsiTheme="minorHAnsi" w:cstheme="minorHAnsi"/>
          <w:color w:val="auto"/>
        </w:rPr>
        <w:t xml:space="preserve">tten agreement by the </w:t>
      </w:r>
      <w:r w:rsidR="009D4E0F" w:rsidRPr="00546541">
        <w:rPr>
          <w:rFonts w:asciiTheme="minorHAnsi" w:eastAsiaTheme="majorEastAsia" w:hAnsiTheme="minorHAnsi" w:cstheme="minorHAnsi"/>
          <w:color w:val="auto"/>
        </w:rPr>
        <w:t>Parties</w:t>
      </w:r>
      <w:r w:rsidR="007E382C" w:rsidRPr="00546541">
        <w:rPr>
          <w:rFonts w:asciiTheme="minorHAnsi" w:eastAsiaTheme="majorEastAsia" w:hAnsiTheme="minorHAnsi" w:cstheme="minorHAnsi"/>
          <w:color w:val="auto"/>
        </w:rPr>
        <w:t xml:space="preserve"> in accordance with Article 1</w:t>
      </w:r>
      <w:r w:rsidR="004F4C62" w:rsidRPr="00546541">
        <w:rPr>
          <w:rFonts w:asciiTheme="minorHAnsi" w:hAnsiTheme="minorHAnsi" w:cstheme="minorHAnsi"/>
          <w:color w:val="auto"/>
        </w:rPr>
        <w:t>8</w:t>
      </w:r>
      <w:r w:rsidR="007E382C" w:rsidRPr="00546541">
        <w:rPr>
          <w:rFonts w:asciiTheme="minorHAnsi" w:eastAsiaTheme="majorEastAsia" w:hAnsiTheme="minorHAnsi" w:cstheme="minorHAnsi"/>
          <w:color w:val="auto"/>
        </w:rPr>
        <w:t>.</w:t>
      </w:r>
      <w:r w:rsidR="005C2E97" w:rsidRPr="00546541">
        <w:rPr>
          <w:rFonts w:asciiTheme="minorHAnsi" w:hAnsiTheme="minorHAnsi" w:cstheme="minorHAnsi"/>
          <w:color w:val="auto"/>
        </w:rPr>
        <w:t>4</w:t>
      </w:r>
      <w:r w:rsidR="009D4E0F" w:rsidRPr="00546541">
        <w:rPr>
          <w:rFonts w:asciiTheme="minorHAnsi" w:eastAsiaTheme="majorEastAsia" w:hAnsiTheme="minorHAnsi" w:cstheme="minorHAnsi"/>
          <w:color w:val="auto"/>
        </w:rPr>
        <w:t xml:space="preserve">. </w:t>
      </w:r>
      <w:r w:rsidR="00964D50" w:rsidRPr="00546541">
        <w:rPr>
          <w:rFonts w:asciiTheme="minorHAnsi" w:eastAsiaTheme="majorEastAsia" w:hAnsiTheme="minorHAnsi" w:cstheme="minorHAnsi"/>
          <w:color w:val="auto"/>
        </w:rPr>
        <w:t>The U</w:t>
      </w:r>
      <w:r w:rsidR="002060B2" w:rsidRPr="00546541">
        <w:rPr>
          <w:rFonts w:asciiTheme="minorHAnsi" w:eastAsiaTheme="majorEastAsia" w:hAnsiTheme="minorHAnsi" w:cstheme="minorHAnsi"/>
          <w:color w:val="auto"/>
        </w:rPr>
        <w:t>nited Nations</w:t>
      </w:r>
      <w:r w:rsidR="00964D50" w:rsidRPr="00546541">
        <w:rPr>
          <w:rFonts w:asciiTheme="minorHAnsi" w:eastAsiaTheme="majorEastAsia" w:hAnsiTheme="minorHAnsi" w:cstheme="minorHAnsi"/>
          <w:color w:val="auto"/>
        </w:rPr>
        <w:t xml:space="preserve"> </w:t>
      </w:r>
      <w:r w:rsidR="00A2585D" w:rsidRPr="00546541">
        <w:rPr>
          <w:rFonts w:asciiTheme="minorHAnsi" w:eastAsiaTheme="majorEastAsia" w:hAnsiTheme="minorHAnsi" w:cstheme="minorHAnsi"/>
          <w:color w:val="auto"/>
        </w:rPr>
        <w:t xml:space="preserve">shall </w:t>
      </w:r>
      <w:r w:rsidR="00964D50" w:rsidRPr="00546541">
        <w:rPr>
          <w:rFonts w:asciiTheme="minorHAnsi" w:eastAsiaTheme="majorEastAsia" w:hAnsiTheme="minorHAnsi" w:cstheme="minorHAnsi"/>
          <w:color w:val="auto"/>
        </w:rPr>
        <w:t xml:space="preserve">immediately request approval from </w:t>
      </w:r>
      <w:r w:rsidR="00363E9B" w:rsidRPr="00546541">
        <w:rPr>
          <w:rFonts w:asciiTheme="minorHAnsi" w:eastAsiaTheme="majorEastAsia" w:hAnsiTheme="minorHAnsi" w:cstheme="minorHAnsi"/>
          <w:color w:val="auto"/>
        </w:rPr>
        <w:t>the Ministry</w:t>
      </w:r>
      <w:r w:rsidR="00964D50" w:rsidRPr="00546541">
        <w:rPr>
          <w:rFonts w:asciiTheme="minorHAnsi" w:eastAsiaTheme="majorEastAsia" w:hAnsiTheme="minorHAnsi" w:cstheme="minorHAnsi"/>
          <w:color w:val="auto"/>
        </w:rPr>
        <w:t xml:space="preserve"> when there is reason to believe that, within the next </w:t>
      </w:r>
      <w:r w:rsidR="00AE5806" w:rsidRPr="00546541">
        <w:rPr>
          <w:rFonts w:asciiTheme="minorHAnsi" w:eastAsiaTheme="majorEastAsia" w:hAnsiTheme="minorHAnsi" w:cstheme="minorHAnsi"/>
          <w:color w:val="auto"/>
        </w:rPr>
        <w:t>ninety (</w:t>
      </w:r>
      <w:r w:rsidR="00964D50" w:rsidRPr="00546541">
        <w:rPr>
          <w:rFonts w:asciiTheme="minorHAnsi" w:eastAsiaTheme="majorEastAsia" w:hAnsiTheme="minorHAnsi" w:cstheme="minorHAnsi"/>
          <w:color w:val="auto"/>
        </w:rPr>
        <w:t>90</w:t>
      </w:r>
      <w:r w:rsidR="00AE5806" w:rsidRPr="00546541">
        <w:rPr>
          <w:rFonts w:asciiTheme="minorHAnsi" w:eastAsiaTheme="majorEastAsia" w:hAnsiTheme="minorHAnsi" w:cstheme="minorHAnsi"/>
          <w:color w:val="auto"/>
        </w:rPr>
        <w:t>)</w:t>
      </w:r>
      <w:r w:rsidR="00964D50" w:rsidRPr="00546541">
        <w:rPr>
          <w:rFonts w:asciiTheme="minorHAnsi" w:eastAsiaTheme="majorEastAsia" w:hAnsiTheme="minorHAnsi" w:cstheme="minorHAnsi"/>
          <w:color w:val="auto"/>
        </w:rPr>
        <w:t xml:space="preserve"> calendar days, a significant deviation or </w:t>
      </w:r>
      <w:r w:rsidR="00964D50" w:rsidRPr="00546541">
        <w:t xml:space="preserve">change </w:t>
      </w:r>
      <w:r w:rsidR="00964D50" w:rsidRPr="00546541" w:rsidDel="003271BD">
        <w:t>will</w:t>
      </w:r>
      <w:r w:rsidR="00964D50" w:rsidRPr="00546541">
        <w:t xml:space="preserve"> </w:t>
      </w:r>
      <w:r w:rsidR="00964D50" w:rsidRPr="00546541">
        <w:rPr>
          <w:rFonts w:asciiTheme="minorHAnsi" w:eastAsiaTheme="majorEastAsia" w:hAnsiTheme="minorHAnsi" w:cstheme="minorHAnsi"/>
          <w:color w:val="auto"/>
        </w:rPr>
        <w:t xml:space="preserve">be necessary. </w:t>
      </w:r>
      <w:r w:rsidR="001925B1" w:rsidRPr="00546541">
        <w:rPr>
          <w:rFonts w:asciiTheme="minorHAnsi" w:eastAsiaTheme="majorEastAsia" w:hAnsiTheme="minorHAnsi" w:cstheme="minorHAnsi"/>
          <w:color w:val="auto"/>
        </w:rPr>
        <w:t xml:space="preserve">When </w:t>
      </w:r>
      <w:r w:rsidR="000A7FF9" w:rsidRPr="00546541">
        <w:rPr>
          <w:rFonts w:asciiTheme="minorHAnsi" w:eastAsiaTheme="majorEastAsia" w:hAnsiTheme="minorHAnsi" w:cstheme="minorHAnsi"/>
          <w:color w:val="auto"/>
        </w:rPr>
        <w:t xml:space="preserve">the Ministry is not the only donor to the Project, </w:t>
      </w:r>
      <w:r w:rsidR="00E40D5C" w:rsidRPr="00546541">
        <w:rPr>
          <w:rFonts w:asciiTheme="minorHAnsi" w:eastAsiaTheme="majorEastAsia" w:hAnsiTheme="minorHAnsi" w:cstheme="minorHAnsi"/>
          <w:color w:val="auto"/>
        </w:rPr>
        <w:t xml:space="preserve">then the United Nations shall </w:t>
      </w:r>
      <w:r w:rsidR="008C5391" w:rsidRPr="00546541">
        <w:rPr>
          <w:rFonts w:asciiTheme="minorHAnsi" w:eastAsiaTheme="majorEastAsia" w:hAnsiTheme="minorHAnsi" w:cstheme="minorHAnsi"/>
          <w:color w:val="auto"/>
        </w:rPr>
        <w:t>notify the Ministry</w:t>
      </w:r>
      <w:r w:rsidR="000F429E" w:rsidRPr="00546541">
        <w:rPr>
          <w:rFonts w:asciiTheme="minorHAnsi" w:eastAsiaTheme="majorEastAsia" w:hAnsiTheme="minorHAnsi" w:cstheme="minorHAnsi"/>
          <w:color w:val="auto"/>
        </w:rPr>
        <w:t xml:space="preserve"> of significant deviations from or material changes in the Project Budget</w:t>
      </w:r>
      <w:r w:rsidR="00E51F87" w:rsidRPr="00546541">
        <w:rPr>
          <w:rFonts w:asciiTheme="minorHAnsi" w:eastAsiaTheme="majorEastAsia" w:hAnsiTheme="minorHAnsi" w:cstheme="minorHAnsi"/>
          <w:color w:val="auto"/>
        </w:rPr>
        <w:t>, objectives, result framework, theory of change</w:t>
      </w:r>
      <w:r w:rsidR="00E51F87" w:rsidRPr="00546541">
        <w:rPr>
          <w:rFonts w:asciiTheme="minorHAnsi" w:hAnsiTheme="minorHAnsi" w:cstheme="minorHAnsi"/>
          <w:color w:val="auto"/>
        </w:rPr>
        <w:t>/logical framework</w:t>
      </w:r>
      <w:r w:rsidR="00E51F87" w:rsidRPr="00546541">
        <w:t xml:space="preserve">, risk </w:t>
      </w:r>
      <w:r w:rsidR="00E51F87" w:rsidRPr="00546541">
        <w:rPr>
          <w:rFonts w:asciiTheme="minorHAnsi" w:eastAsiaTheme="majorEastAsia" w:hAnsiTheme="minorHAnsi" w:cstheme="minorHAnsi"/>
          <w:color w:val="auto"/>
        </w:rPr>
        <w:t xml:space="preserve">matrix, work plans, implementation schedule/timeline, as applicable, as defined in the Annexes, </w:t>
      </w:r>
      <w:r w:rsidR="00952506" w:rsidRPr="00546541">
        <w:rPr>
          <w:rFonts w:asciiTheme="minorHAnsi" w:eastAsiaTheme="majorEastAsia" w:hAnsiTheme="minorHAnsi" w:cstheme="minorHAnsi"/>
          <w:color w:val="auto"/>
        </w:rPr>
        <w:t>as soon as possible</w:t>
      </w:r>
      <w:r w:rsidR="00637D7E" w:rsidRPr="00546541">
        <w:rPr>
          <w:rFonts w:asciiTheme="minorHAnsi" w:eastAsiaTheme="majorEastAsia" w:hAnsiTheme="minorHAnsi" w:cstheme="minorHAnsi"/>
          <w:color w:val="auto"/>
        </w:rPr>
        <w:t>.</w:t>
      </w:r>
    </w:p>
    <w:p w14:paraId="660B9534" w14:textId="77777777" w:rsidR="00681889" w:rsidRDefault="00681889" w:rsidP="00E26048">
      <w:pPr>
        <w:widowControl w:val="0"/>
        <w:spacing w:after="0" w:line="240" w:lineRule="auto"/>
        <w:ind w:left="0" w:right="58" w:firstLine="0"/>
        <w:jc w:val="left"/>
      </w:pPr>
    </w:p>
    <w:p w14:paraId="6567D7DC" w14:textId="77777777" w:rsidR="00681889" w:rsidRPr="00357BD4" w:rsidRDefault="00F868F9" w:rsidP="00357BD4">
      <w:pPr>
        <w:pStyle w:val="Overskrift1"/>
        <w:widowControl w:val="0"/>
        <w:spacing w:line="240" w:lineRule="auto"/>
        <w:ind w:left="-5" w:right="58"/>
        <w:rPr>
          <w:bCs/>
          <w:lang w:val="en-GB"/>
        </w:rPr>
      </w:pPr>
      <w:r w:rsidRPr="00357BD4">
        <w:rPr>
          <w:bCs/>
          <w:lang w:val="en-GB"/>
        </w:rPr>
        <w:t>Financial Irregularities</w:t>
      </w:r>
    </w:p>
    <w:p w14:paraId="5BD1094F" w14:textId="07B471A8" w:rsidR="006132DD" w:rsidRPr="00C60A01" w:rsidRDefault="006132DD" w:rsidP="00C60A01">
      <w:pPr>
        <w:pStyle w:val="Overskrift2"/>
        <w:keepNext w:val="0"/>
        <w:keepLines w:val="0"/>
        <w:widowControl w:val="0"/>
        <w:spacing w:before="0" w:line="240" w:lineRule="auto"/>
        <w:ind w:left="0" w:right="58" w:firstLine="0"/>
        <w:rPr>
          <w:rFonts w:asciiTheme="minorHAnsi" w:hAnsiTheme="minorHAnsi" w:cstheme="minorHAnsi"/>
          <w:color w:val="auto"/>
        </w:rPr>
      </w:pPr>
      <w:r w:rsidRPr="00C60A01">
        <w:rPr>
          <w:rFonts w:asciiTheme="minorHAnsi" w:hAnsiTheme="minorHAnsi" w:cstheme="minorHAnsi"/>
          <w:color w:val="auto"/>
          <w:sz w:val="22"/>
          <w:szCs w:val="22"/>
        </w:rPr>
        <w:t>For purposes of this Agreement, and in accordance with the United Nations’ regulations, rules, policies</w:t>
      </w:r>
      <w:r w:rsidR="003B32D5" w:rsidRPr="00C60A01">
        <w:rPr>
          <w:rFonts w:asciiTheme="minorHAnsi" w:hAnsiTheme="minorHAnsi" w:cstheme="minorHAnsi"/>
          <w:color w:val="auto"/>
          <w:sz w:val="22"/>
          <w:szCs w:val="22"/>
        </w:rPr>
        <w:t>,</w:t>
      </w:r>
      <w:r w:rsidRPr="00C60A01">
        <w:rPr>
          <w:rFonts w:asciiTheme="minorHAnsi" w:hAnsiTheme="minorHAnsi" w:cstheme="minorHAnsi"/>
          <w:color w:val="auto"/>
          <w:sz w:val="22"/>
          <w:szCs w:val="22"/>
        </w:rPr>
        <w:t xml:space="preserve"> and </w:t>
      </w:r>
      <w:r w:rsidRPr="00546541">
        <w:rPr>
          <w:rFonts w:asciiTheme="minorHAnsi" w:hAnsiTheme="minorHAnsi" w:cstheme="minorHAnsi"/>
          <w:color w:val="auto"/>
          <w:sz w:val="22"/>
          <w:szCs w:val="22"/>
        </w:rPr>
        <w:t xml:space="preserve">procedures, </w:t>
      </w:r>
      <w:r w:rsidR="001F2E5D" w:rsidRPr="00546541">
        <w:rPr>
          <w:rFonts w:asciiTheme="minorHAnsi" w:hAnsiTheme="minorHAnsi" w:cstheme="minorHAnsi"/>
          <w:color w:val="auto"/>
          <w:sz w:val="22"/>
          <w:szCs w:val="22"/>
        </w:rPr>
        <w:t>“</w:t>
      </w:r>
      <w:r w:rsidRPr="00546541">
        <w:rPr>
          <w:rFonts w:asciiTheme="minorHAnsi" w:hAnsiTheme="minorHAnsi" w:cstheme="minorHAnsi"/>
          <w:color w:val="auto"/>
          <w:sz w:val="22"/>
          <w:szCs w:val="22"/>
        </w:rPr>
        <w:t>Financial Irregularities</w:t>
      </w:r>
      <w:r w:rsidR="001F2E5D" w:rsidRPr="00546541">
        <w:rPr>
          <w:rFonts w:asciiTheme="minorHAnsi" w:hAnsiTheme="minorHAnsi" w:cstheme="minorHAnsi"/>
          <w:color w:val="auto"/>
          <w:sz w:val="22"/>
          <w:szCs w:val="22"/>
        </w:rPr>
        <w:t>”</w:t>
      </w:r>
      <w:r w:rsidRPr="00546541">
        <w:rPr>
          <w:rFonts w:asciiTheme="minorHAnsi" w:hAnsiTheme="minorHAnsi" w:cstheme="minorHAnsi"/>
          <w:color w:val="auto"/>
          <w:sz w:val="22"/>
          <w:szCs w:val="22"/>
        </w:rPr>
        <w:t xml:space="preserve"> are defined as follows:</w:t>
      </w:r>
      <w:r w:rsidRPr="00C60A01">
        <w:rPr>
          <w:rFonts w:asciiTheme="minorHAnsi" w:hAnsiTheme="minorHAnsi" w:cstheme="minorHAnsi"/>
          <w:color w:val="auto"/>
          <w:sz w:val="22"/>
          <w:szCs w:val="22"/>
        </w:rPr>
        <w:t xml:space="preserve"> </w:t>
      </w:r>
    </w:p>
    <w:p w14:paraId="7D5EF53C" w14:textId="77777777" w:rsidR="006132DD" w:rsidRPr="004866CA" w:rsidRDefault="006132DD" w:rsidP="002C376E">
      <w:pPr>
        <w:widowControl w:val="0"/>
      </w:pPr>
    </w:p>
    <w:p w14:paraId="3EF30153" w14:textId="77777777" w:rsidR="006132DD" w:rsidRPr="004866CA"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r w:rsidRPr="004866CA">
        <w:rPr>
          <w:rFonts w:cs="Arial"/>
          <w:i/>
        </w:rPr>
        <w:t>Fraudulent</w:t>
      </w:r>
      <w:r w:rsidRPr="004866CA">
        <w:rPr>
          <w:i/>
        </w:rPr>
        <w:t xml:space="preserve"> acts</w:t>
      </w:r>
      <w:r w:rsidRPr="004866CA">
        <w:t>” includes both “fraud” and “corruption</w:t>
      </w:r>
      <w:r w:rsidRPr="004866CA">
        <w:rPr>
          <w:rFonts w:cs="Arial"/>
        </w:rPr>
        <w:t>”;</w:t>
      </w:r>
    </w:p>
    <w:p w14:paraId="0B8690D1" w14:textId="77777777" w:rsidR="006132DD" w:rsidRPr="004866CA"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r w:rsidRPr="004866CA">
        <w:rPr>
          <w:i/>
        </w:rPr>
        <w:t>fraud</w:t>
      </w:r>
      <w:r w:rsidRPr="004866CA">
        <w:t xml:space="preserve">” encompasses any act or omission whereby an individual or entity knowingly </w:t>
      </w:r>
      <w:r w:rsidRPr="004866CA">
        <w:lastRenderedPageBreak/>
        <w:t>misrepresents or conceals a material fact in order to obtain an undue benefit or advantage for himself, herself, itself or a third party, or to cause another to act to his or her detriment;</w:t>
      </w:r>
    </w:p>
    <w:p w14:paraId="446E563A" w14:textId="77777777" w:rsidR="006132DD" w:rsidRPr="004866CA"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r w:rsidRPr="004866CA">
        <w:rPr>
          <w:i/>
        </w:rPr>
        <w:t>corruption</w:t>
      </w:r>
      <w:r w:rsidRPr="004866CA">
        <w:t>” encompasses any act or omission that misuses official authority, or seeks to influence the misuse of official authority, in order to obtain an undue benefit for oneself or a third party;</w:t>
      </w:r>
    </w:p>
    <w:p w14:paraId="57EEC0AB" w14:textId="77777777" w:rsidR="006132DD" w:rsidRPr="004866CA"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proofErr w:type="gramStart"/>
      <w:r w:rsidRPr="004866CA">
        <w:rPr>
          <w:i/>
        </w:rPr>
        <w:t>collusive</w:t>
      </w:r>
      <w:proofErr w:type="gramEnd"/>
      <w:r w:rsidRPr="004866CA">
        <w:rPr>
          <w:i/>
        </w:rPr>
        <w:t xml:space="preserve"> practices</w:t>
      </w:r>
      <w:r w:rsidRPr="004866CA">
        <w:t>” means an arrangement between two or more parties designed to achieve an improper purpose, including influencing improperly the actions of another party;</w:t>
      </w:r>
    </w:p>
    <w:p w14:paraId="7D62328A" w14:textId="77777777" w:rsidR="006132DD" w:rsidRPr="004866CA"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proofErr w:type="gramStart"/>
      <w:r w:rsidRPr="004866CA">
        <w:rPr>
          <w:i/>
        </w:rPr>
        <w:t>coercive</w:t>
      </w:r>
      <w:proofErr w:type="gramEnd"/>
      <w:r w:rsidRPr="004866CA">
        <w:rPr>
          <w:i/>
        </w:rPr>
        <w:t xml:space="preserve"> practices</w:t>
      </w:r>
      <w:r w:rsidRPr="004866CA">
        <w:t>” means impairing</w:t>
      </w:r>
      <w:r w:rsidR="003B32D5">
        <w:t>,</w:t>
      </w:r>
      <w:r w:rsidRPr="004866CA">
        <w:t xml:space="preserve"> harming, or threatening to impair or harm, directly or indirectly, any party or the property of the party to influence improperly the actions of a party;</w:t>
      </w:r>
    </w:p>
    <w:p w14:paraId="3B39D0D8" w14:textId="775D4439" w:rsidR="006132DD" w:rsidRPr="00E00B02" w:rsidRDefault="006132DD" w:rsidP="00620094">
      <w:pPr>
        <w:widowControl w:val="0"/>
        <w:numPr>
          <w:ilvl w:val="0"/>
          <w:numId w:val="50"/>
        </w:numPr>
        <w:overflowPunct w:val="0"/>
        <w:autoSpaceDE w:val="0"/>
        <w:autoSpaceDN w:val="0"/>
        <w:adjustRightInd w:val="0"/>
        <w:spacing w:after="0" w:line="240" w:lineRule="auto"/>
        <w:ind w:left="1134" w:right="0" w:hanging="425"/>
        <w:textAlignment w:val="baseline"/>
      </w:pPr>
      <w:r w:rsidRPr="004866CA">
        <w:t>“</w:t>
      </w:r>
      <w:r w:rsidRPr="004866CA">
        <w:rPr>
          <w:i/>
        </w:rPr>
        <w:t>obstructive practices</w:t>
      </w:r>
      <w:r w:rsidRPr="004866CA">
        <w:t>” means</w:t>
      </w:r>
      <w:r w:rsidRPr="004866CA">
        <w:rPr>
          <w:b/>
        </w:rPr>
        <w:t xml:space="preserve"> </w:t>
      </w:r>
      <w:r w:rsidRPr="004866CA">
        <w:t xml:space="preserve">deliberately destroying, falsifying, altering or concealing of evidence material to the investigation or making false statements to investigators in order to materially impede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w:t>
      </w:r>
      <w:r w:rsidR="003B32D5">
        <w:t>any</w:t>
      </w:r>
      <w:r w:rsidRPr="004866CA">
        <w:t xml:space="preserve"> contractual rights of audit or access to information</w:t>
      </w:r>
      <w:r w:rsidR="00E102E6">
        <w:rPr>
          <w:rFonts w:cs="Arial"/>
        </w:rPr>
        <w:t>.</w:t>
      </w:r>
    </w:p>
    <w:p w14:paraId="340DB9EC" w14:textId="77777777" w:rsidR="00E00B02" w:rsidRPr="004866CA" w:rsidRDefault="00E00B02" w:rsidP="002C376E">
      <w:pPr>
        <w:widowControl w:val="0"/>
        <w:overflowPunct w:val="0"/>
        <w:autoSpaceDE w:val="0"/>
        <w:autoSpaceDN w:val="0"/>
        <w:adjustRightInd w:val="0"/>
        <w:spacing w:after="0" w:line="240" w:lineRule="auto"/>
        <w:ind w:left="1080" w:right="0" w:firstLine="0"/>
        <w:textAlignment w:val="baseline"/>
      </w:pPr>
    </w:p>
    <w:p w14:paraId="0DA26934" w14:textId="061F2798" w:rsidR="00F868F9" w:rsidRPr="00084E1D" w:rsidRDefault="00F868F9" w:rsidP="00C60A01">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084E1D" w:rsidDel="00084E1D">
        <w:rPr>
          <w:rFonts w:asciiTheme="minorHAnsi" w:hAnsiTheme="minorHAnsi" w:cstheme="minorHAnsi"/>
          <w:color w:val="auto"/>
          <w:sz w:val="22"/>
          <w:szCs w:val="22"/>
        </w:rPr>
        <w:t>T</w:t>
      </w:r>
      <w:r w:rsidRPr="00084E1D">
        <w:rPr>
          <w:rFonts w:asciiTheme="minorHAnsi" w:hAnsiTheme="minorHAnsi" w:cstheme="minorHAnsi"/>
          <w:color w:val="auto"/>
          <w:sz w:val="22"/>
          <w:szCs w:val="22"/>
        </w:rPr>
        <w:t xml:space="preserve">he Ministry and the United Nations are fully committed to preventing and detecting Financial Irregularities. The United Nations is committed to taking all reasonable efforts to prevent and detect Financial Irregularities </w:t>
      </w:r>
      <w:r w:rsidR="001F25B1" w:rsidRPr="00084E1D">
        <w:rPr>
          <w:rFonts w:asciiTheme="minorHAnsi" w:hAnsiTheme="minorHAnsi" w:cstheme="minorHAnsi"/>
          <w:color w:val="auto"/>
          <w:sz w:val="22"/>
          <w:szCs w:val="22"/>
        </w:rPr>
        <w:t>related to</w:t>
      </w:r>
      <w:r w:rsidRPr="00084E1D">
        <w:rPr>
          <w:rFonts w:asciiTheme="minorHAnsi" w:hAnsiTheme="minorHAnsi" w:cstheme="minorHAnsi"/>
          <w:color w:val="auto"/>
          <w:sz w:val="22"/>
          <w:szCs w:val="22"/>
        </w:rPr>
        <w:t xml:space="preserve"> the </w:t>
      </w:r>
      <w:r w:rsidRPr="00AC7CB3">
        <w:rPr>
          <w:rFonts w:asciiTheme="minorHAnsi" w:hAnsiTheme="minorHAnsi" w:cstheme="minorHAnsi"/>
          <w:color w:val="auto"/>
          <w:sz w:val="22"/>
          <w:szCs w:val="22"/>
        </w:rPr>
        <w:t>Contribution</w:t>
      </w:r>
      <w:r w:rsidR="001F25B1" w:rsidRPr="00084E1D">
        <w:rPr>
          <w:rFonts w:asciiTheme="minorHAnsi" w:hAnsiTheme="minorHAnsi" w:cstheme="minorHAnsi"/>
          <w:color w:val="auto"/>
          <w:sz w:val="22"/>
          <w:szCs w:val="22"/>
        </w:rPr>
        <w:t xml:space="preserve">. </w:t>
      </w:r>
      <w:r w:rsidRPr="00084E1D">
        <w:rPr>
          <w:rFonts w:asciiTheme="minorHAnsi" w:hAnsiTheme="minorHAnsi" w:cstheme="minorHAnsi"/>
          <w:color w:val="auto"/>
          <w:sz w:val="22"/>
          <w:szCs w:val="22"/>
        </w:rPr>
        <w:t xml:space="preserve">When Financial Irregularities, as defined above, are reported to the United Nations, the United Nations </w:t>
      </w:r>
      <w:r w:rsidR="00F80E5E" w:rsidRPr="00084E1D">
        <w:rPr>
          <w:rFonts w:asciiTheme="minorHAnsi" w:hAnsiTheme="minorHAnsi" w:cstheme="minorHAnsi"/>
          <w:color w:val="auto"/>
          <w:sz w:val="22"/>
          <w:szCs w:val="22"/>
        </w:rPr>
        <w:t xml:space="preserve">shall </w:t>
      </w:r>
      <w:r w:rsidRPr="00084E1D">
        <w:rPr>
          <w:rFonts w:asciiTheme="minorHAnsi" w:hAnsiTheme="minorHAnsi" w:cstheme="minorHAnsi"/>
          <w:color w:val="auto"/>
          <w:sz w:val="22"/>
          <w:szCs w:val="22"/>
        </w:rPr>
        <w:t xml:space="preserve">refer such reports to its internal oversight body for any action deemed appropriate by such body, in accordance with the United Nations’ policies and procedures. </w:t>
      </w:r>
    </w:p>
    <w:p w14:paraId="2AAABAE5" w14:textId="77777777" w:rsidR="00F868F9" w:rsidRPr="00C60A01" w:rsidRDefault="00F868F9" w:rsidP="00C60A01">
      <w:pPr>
        <w:pStyle w:val="Overskrift2"/>
        <w:keepNext w:val="0"/>
        <w:keepLines w:val="0"/>
        <w:widowControl w:val="0"/>
        <w:numPr>
          <w:ilvl w:val="0"/>
          <w:numId w:val="0"/>
        </w:numPr>
        <w:spacing w:before="0" w:line="240" w:lineRule="auto"/>
        <w:ind w:right="58"/>
        <w:rPr>
          <w:rFonts w:asciiTheme="minorHAnsi" w:hAnsiTheme="minorHAnsi" w:cstheme="minorHAnsi"/>
          <w:color w:val="auto"/>
        </w:rPr>
      </w:pPr>
    </w:p>
    <w:p w14:paraId="61E87390" w14:textId="321E2422" w:rsidR="0074264A" w:rsidRDefault="00F868F9" w:rsidP="002C376E">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C60A01">
        <w:rPr>
          <w:rFonts w:asciiTheme="minorHAnsi" w:hAnsiTheme="minorHAnsi" w:cstheme="minorHAnsi"/>
          <w:color w:val="auto"/>
          <w:sz w:val="22"/>
          <w:szCs w:val="22"/>
        </w:rPr>
        <w:t xml:space="preserve">The United Nations </w:t>
      </w:r>
      <w:r w:rsidR="0054353D" w:rsidRPr="00C60A01">
        <w:rPr>
          <w:rFonts w:asciiTheme="minorHAnsi" w:hAnsiTheme="minorHAnsi" w:cstheme="minorHAnsi"/>
          <w:color w:val="auto"/>
          <w:sz w:val="22"/>
          <w:szCs w:val="22"/>
        </w:rPr>
        <w:t xml:space="preserve">shall </w:t>
      </w:r>
      <w:r w:rsidRPr="00C60A01">
        <w:rPr>
          <w:rFonts w:asciiTheme="minorHAnsi" w:hAnsiTheme="minorHAnsi" w:cstheme="minorHAnsi"/>
          <w:color w:val="auto"/>
          <w:sz w:val="22"/>
          <w:szCs w:val="22"/>
        </w:rPr>
        <w:t xml:space="preserve">ensure that any third-party subsidiary arrangements entered into for the purpose of this Agreement include a provision equivalent to this Article </w:t>
      </w:r>
      <w:r w:rsidR="00815789">
        <w:rPr>
          <w:rFonts w:asciiTheme="minorHAnsi" w:hAnsiTheme="minorHAnsi" w:cstheme="minorHAnsi"/>
          <w:color w:val="auto"/>
          <w:sz w:val="22"/>
          <w:szCs w:val="22"/>
        </w:rPr>
        <w:t>6</w:t>
      </w:r>
      <w:r w:rsidRPr="00C60A01">
        <w:rPr>
          <w:rFonts w:asciiTheme="minorHAnsi" w:hAnsiTheme="minorHAnsi" w:cstheme="minorHAnsi"/>
          <w:color w:val="auto"/>
          <w:sz w:val="22"/>
          <w:szCs w:val="22"/>
        </w:rPr>
        <w:t>.</w:t>
      </w:r>
    </w:p>
    <w:p w14:paraId="30F0E571" w14:textId="77777777" w:rsidR="00140386" w:rsidRPr="00140386" w:rsidRDefault="00140386" w:rsidP="00140386"/>
    <w:p w14:paraId="7A458624" w14:textId="6EB7D732" w:rsidR="00084E1D" w:rsidRPr="00546541" w:rsidRDefault="00F868F9" w:rsidP="00C60A01">
      <w:pPr>
        <w:pStyle w:val="Overskrift2"/>
        <w:keepNext w:val="0"/>
        <w:keepLines w:val="0"/>
        <w:widowControl w:val="0"/>
        <w:spacing w:before="0" w:line="240" w:lineRule="auto"/>
        <w:ind w:left="0" w:right="58" w:firstLine="0"/>
        <w:rPr>
          <w:rFonts w:asciiTheme="minorHAnsi" w:hAnsiTheme="minorHAnsi" w:cstheme="minorHAnsi"/>
          <w:color w:val="auto"/>
        </w:rPr>
      </w:pPr>
      <w:r w:rsidRPr="00C60A01">
        <w:rPr>
          <w:rFonts w:asciiTheme="minorHAnsi" w:hAnsiTheme="minorHAnsi" w:cstheme="minorHAnsi"/>
          <w:color w:val="auto"/>
          <w:sz w:val="22"/>
          <w:szCs w:val="22"/>
        </w:rPr>
        <w:t xml:space="preserve">The United Nations shall have in place a suitable mechanism for reporting Financial Irregularities and for the protection of any of </w:t>
      </w:r>
      <w:r w:rsidRPr="00546541">
        <w:rPr>
          <w:rFonts w:asciiTheme="minorHAnsi" w:hAnsiTheme="minorHAnsi" w:cstheme="minorHAnsi"/>
          <w:color w:val="auto"/>
          <w:sz w:val="22"/>
          <w:szCs w:val="22"/>
        </w:rPr>
        <w:t xml:space="preserve">its personnel from retaliation as a result of their reporting of </w:t>
      </w:r>
      <w:r w:rsidR="00BF6B18" w:rsidRPr="00546541">
        <w:rPr>
          <w:rFonts w:asciiTheme="minorHAnsi" w:hAnsiTheme="minorHAnsi" w:cstheme="minorHAnsi"/>
          <w:color w:val="auto"/>
          <w:sz w:val="22"/>
          <w:szCs w:val="22"/>
        </w:rPr>
        <w:t>F</w:t>
      </w:r>
      <w:r w:rsidRPr="00546541">
        <w:rPr>
          <w:rFonts w:asciiTheme="minorHAnsi" w:hAnsiTheme="minorHAnsi" w:cstheme="minorHAnsi"/>
          <w:color w:val="auto"/>
          <w:sz w:val="22"/>
          <w:szCs w:val="22"/>
        </w:rPr>
        <w:t xml:space="preserve">inancial </w:t>
      </w:r>
      <w:r w:rsidR="00BF6B18" w:rsidRPr="00546541">
        <w:rPr>
          <w:rFonts w:asciiTheme="minorHAnsi" w:hAnsiTheme="minorHAnsi" w:cstheme="minorHAnsi"/>
          <w:color w:val="auto"/>
          <w:sz w:val="22"/>
          <w:szCs w:val="22"/>
        </w:rPr>
        <w:t>I</w:t>
      </w:r>
      <w:r w:rsidRPr="00546541">
        <w:rPr>
          <w:rFonts w:asciiTheme="minorHAnsi" w:hAnsiTheme="minorHAnsi" w:cstheme="minorHAnsi"/>
          <w:color w:val="auto"/>
          <w:sz w:val="22"/>
          <w:szCs w:val="22"/>
        </w:rPr>
        <w:t>rregularities.</w:t>
      </w:r>
    </w:p>
    <w:p w14:paraId="29698A2D" w14:textId="77777777" w:rsidR="00F868F9" w:rsidRPr="00C60A01" w:rsidRDefault="00F868F9" w:rsidP="00C60A01">
      <w:pPr>
        <w:pStyle w:val="Overskrift2"/>
        <w:numPr>
          <w:ilvl w:val="0"/>
          <w:numId w:val="0"/>
        </w:numPr>
        <w:spacing w:before="0" w:line="240" w:lineRule="auto"/>
        <w:ind w:right="58"/>
        <w:rPr>
          <w:rFonts w:asciiTheme="minorHAnsi" w:hAnsiTheme="minorHAnsi" w:cstheme="minorHAnsi"/>
          <w:color w:val="auto"/>
        </w:rPr>
      </w:pPr>
    </w:p>
    <w:p w14:paraId="3DCF5D21" w14:textId="1DC794B9" w:rsidR="00196E3F" w:rsidRDefault="00196E3F" w:rsidP="003271BD">
      <w:pPr>
        <w:pStyle w:val="Overskrift2"/>
        <w:spacing w:before="0" w:line="240" w:lineRule="auto"/>
        <w:ind w:left="0" w:right="58" w:firstLine="0"/>
        <w:rPr>
          <w:rFonts w:asciiTheme="minorHAnsi" w:hAnsiTheme="minorHAnsi" w:cstheme="minorHAnsi"/>
          <w:color w:val="auto"/>
          <w:sz w:val="22"/>
          <w:szCs w:val="22"/>
        </w:rPr>
      </w:pPr>
      <w:r w:rsidRPr="00C60A01">
        <w:rPr>
          <w:rFonts w:asciiTheme="minorHAnsi" w:hAnsiTheme="minorHAnsi" w:cstheme="minorHAnsi"/>
          <w:color w:val="auto"/>
          <w:sz w:val="22"/>
          <w:szCs w:val="22"/>
        </w:rPr>
        <w:t>The United Nations shall promptly notify the Ministry of any allegations of Financial Irregularities of which it has been informed or has otherwise become aware, provided, however, that (</w:t>
      </w:r>
      <w:proofErr w:type="spellStart"/>
      <w:r w:rsidRPr="00C60A01">
        <w:rPr>
          <w:rFonts w:asciiTheme="minorHAnsi" w:hAnsiTheme="minorHAnsi" w:cstheme="minorHAnsi"/>
          <w:color w:val="auto"/>
          <w:sz w:val="22"/>
          <w:szCs w:val="22"/>
        </w:rPr>
        <w:t>i</w:t>
      </w:r>
      <w:proofErr w:type="spellEnd"/>
      <w:r w:rsidRPr="00C60A01">
        <w:rPr>
          <w:rFonts w:asciiTheme="minorHAnsi" w:hAnsiTheme="minorHAnsi" w:cstheme="minorHAnsi"/>
          <w:color w:val="auto"/>
          <w:sz w:val="22"/>
          <w:szCs w:val="22"/>
        </w:rPr>
        <w:t xml:space="preserve">) the allegations directly relate to the </w:t>
      </w:r>
      <w:r w:rsidR="00BD3F62" w:rsidRPr="00AC7CB3">
        <w:rPr>
          <w:rFonts w:asciiTheme="minorHAnsi" w:hAnsiTheme="minorHAnsi" w:cstheme="minorHAnsi"/>
          <w:color w:val="auto"/>
          <w:sz w:val="22"/>
          <w:szCs w:val="22"/>
        </w:rPr>
        <w:t>Project</w:t>
      </w:r>
      <w:r w:rsidR="00BD3F62" w:rsidRPr="00C60A01">
        <w:rPr>
          <w:rFonts w:asciiTheme="minorHAnsi" w:hAnsiTheme="minorHAnsi" w:cstheme="minorHAnsi"/>
          <w:color w:val="auto"/>
          <w:sz w:val="22"/>
          <w:szCs w:val="22"/>
        </w:rPr>
        <w:t xml:space="preserve"> </w:t>
      </w:r>
      <w:r w:rsidRPr="00C60A01">
        <w:rPr>
          <w:rFonts w:asciiTheme="minorHAnsi" w:hAnsiTheme="minorHAnsi" w:cstheme="minorHAnsi"/>
          <w:color w:val="auto"/>
          <w:sz w:val="22"/>
          <w:szCs w:val="22"/>
        </w:rPr>
        <w:t xml:space="preserve">funded by the </w:t>
      </w:r>
      <w:r w:rsidRPr="00AC7CB3">
        <w:rPr>
          <w:rFonts w:asciiTheme="minorHAnsi" w:hAnsiTheme="minorHAnsi" w:cstheme="minorHAnsi"/>
          <w:color w:val="auto"/>
          <w:sz w:val="22"/>
          <w:szCs w:val="22"/>
        </w:rPr>
        <w:t>Contribution</w:t>
      </w:r>
      <w:r w:rsidRPr="00C60A01">
        <w:rPr>
          <w:rFonts w:asciiTheme="minorHAnsi" w:hAnsiTheme="minorHAnsi" w:cstheme="minorHAnsi"/>
          <w:color w:val="auto"/>
          <w:sz w:val="22"/>
          <w:szCs w:val="22"/>
        </w:rPr>
        <w:t>, and either an internal oversight body of the United Nations has found that the allegations warrant an investigation, or the United Nations considers that the allegations would have a significant impact on the partnership between the Parties, and (ii)  notifying the Ministry of such allegations will not, in the opinion of the United Nations, jeopardize any further action contemplated by the United Nations in relation to the allegations, or compromise the safety, security, privacy, confidentiality and due process rights of any concerned persons or the integrity of the investigation.</w:t>
      </w:r>
    </w:p>
    <w:p w14:paraId="68BEF0E3" w14:textId="77777777" w:rsidR="00140386" w:rsidRPr="00140386" w:rsidRDefault="00140386" w:rsidP="00140386"/>
    <w:p w14:paraId="57348757" w14:textId="30E83BA0" w:rsidR="00196E3F" w:rsidRPr="00C60A01" w:rsidRDefault="00196E3F" w:rsidP="00C60A01">
      <w:pPr>
        <w:pStyle w:val="Overskrift2"/>
        <w:spacing w:before="0" w:line="240" w:lineRule="auto"/>
        <w:ind w:left="0" w:right="58" w:firstLine="0"/>
        <w:rPr>
          <w:rFonts w:asciiTheme="minorHAnsi" w:hAnsiTheme="minorHAnsi" w:cstheme="minorHAnsi"/>
          <w:color w:val="auto"/>
        </w:rPr>
      </w:pPr>
      <w:r w:rsidRPr="00C60A01">
        <w:rPr>
          <w:rFonts w:asciiTheme="minorHAnsi" w:hAnsiTheme="minorHAnsi" w:cstheme="minorHAnsi"/>
          <w:color w:val="auto"/>
          <w:sz w:val="22"/>
          <w:szCs w:val="22"/>
        </w:rPr>
        <w:lastRenderedPageBreak/>
        <w:t>The United Nations may withhold payments to operations or relevant parts of operations that are to its knowledge affected by credible allegations of Financial Irregularities.</w:t>
      </w:r>
    </w:p>
    <w:p w14:paraId="1538F1F8" w14:textId="77777777" w:rsidR="00196E3F" w:rsidRPr="00C60A01" w:rsidRDefault="00196E3F" w:rsidP="00C60A01">
      <w:pPr>
        <w:pStyle w:val="Overskrift2"/>
        <w:numPr>
          <w:ilvl w:val="0"/>
          <w:numId w:val="0"/>
        </w:numPr>
        <w:spacing w:before="0" w:line="240" w:lineRule="auto"/>
        <w:ind w:right="58"/>
        <w:rPr>
          <w:rFonts w:asciiTheme="minorHAnsi" w:hAnsiTheme="minorHAnsi" w:cstheme="minorHAnsi"/>
          <w:color w:val="auto"/>
        </w:rPr>
      </w:pPr>
    </w:p>
    <w:p w14:paraId="44A77702" w14:textId="6ACFF7CE" w:rsidR="00196E3F" w:rsidRPr="00C60A01" w:rsidRDefault="00196E3F" w:rsidP="00C60A01">
      <w:pPr>
        <w:pStyle w:val="Overskrift2"/>
        <w:spacing w:before="0" w:line="240" w:lineRule="auto"/>
        <w:ind w:left="0" w:right="58" w:firstLine="0"/>
        <w:rPr>
          <w:rFonts w:asciiTheme="minorHAnsi" w:hAnsiTheme="minorHAnsi" w:cstheme="minorHAnsi"/>
          <w:color w:val="auto"/>
        </w:rPr>
      </w:pPr>
      <w:r w:rsidRPr="00C60A01">
        <w:rPr>
          <w:rFonts w:asciiTheme="minorHAnsi" w:hAnsiTheme="minorHAnsi" w:cstheme="minorHAnsi"/>
          <w:color w:val="auto"/>
          <w:sz w:val="22"/>
          <w:szCs w:val="22"/>
        </w:rPr>
        <w:t xml:space="preserve">Where an investigation has concluded that Financial Irregularities have occurred, the United Nations </w:t>
      </w:r>
      <w:r w:rsidR="00265098" w:rsidRPr="00C60A01">
        <w:rPr>
          <w:rFonts w:asciiTheme="minorHAnsi" w:hAnsiTheme="minorHAnsi" w:cstheme="minorHAnsi"/>
          <w:color w:val="auto"/>
          <w:sz w:val="22"/>
          <w:szCs w:val="22"/>
        </w:rPr>
        <w:t>shall</w:t>
      </w:r>
      <w:r w:rsidRPr="00C60A01">
        <w:rPr>
          <w:rFonts w:asciiTheme="minorHAnsi" w:hAnsiTheme="minorHAnsi" w:cstheme="minorHAnsi"/>
          <w:color w:val="auto"/>
          <w:sz w:val="22"/>
          <w:szCs w:val="22"/>
        </w:rPr>
        <w:t>:</w:t>
      </w:r>
    </w:p>
    <w:p w14:paraId="678D5F3E" w14:textId="77777777" w:rsidR="00196E3F" w:rsidRPr="00C60A01" w:rsidRDefault="00196E3F" w:rsidP="00546541">
      <w:pPr>
        <w:pStyle w:val="Overskrift2"/>
        <w:numPr>
          <w:ilvl w:val="0"/>
          <w:numId w:val="0"/>
        </w:numPr>
        <w:spacing w:before="0" w:line="240" w:lineRule="auto"/>
        <w:ind w:left="1134" w:right="58" w:hanging="567"/>
        <w:rPr>
          <w:rFonts w:asciiTheme="minorHAnsi" w:hAnsiTheme="minorHAnsi" w:cstheme="minorHAnsi"/>
          <w:color w:val="auto"/>
        </w:rPr>
      </w:pPr>
    </w:p>
    <w:p w14:paraId="358BAD5C" w14:textId="5FEFBC46" w:rsidR="00196E3F" w:rsidRDefault="00196E3F" w:rsidP="00620094">
      <w:pPr>
        <w:ind w:left="1134" w:hanging="425"/>
      </w:pPr>
      <w:r>
        <w:t>(</w:t>
      </w:r>
      <w:proofErr w:type="spellStart"/>
      <w:r>
        <w:t>i</w:t>
      </w:r>
      <w:proofErr w:type="spellEnd"/>
      <w:r>
        <w:t xml:space="preserve">) </w:t>
      </w:r>
      <w:r w:rsidR="00D43557">
        <w:tab/>
      </w:r>
      <w:r>
        <w:t>Unless deemed inappropriate by the United Nations, refer the matter to the appropriate State authorities;</w:t>
      </w:r>
    </w:p>
    <w:p w14:paraId="4A86621C" w14:textId="2C6C1F80" w:rsidR="00196E3F" w:rsidRDefault="00196E3F" w:rsidP="00620094">
      <w:pPr>
        <w:ind w:left="1134" w:hanging="425"/>
      </w:pPr>
      <w:r>
        <w:t xml:space="preserve">(ii) </w:t>
      </w:r>
      <w:r w:rsidR="00D43557">
        <w:tab/>
      </w:r>
      <w:r>
        <w:t xml:space="preserve">use reasonable efforts to recover any part of the </w:t>
      </w:r>
      <w:r w:rsidRPr="00AC7CB3">
        <w:t>Contribution</w:t>
      </w:r>
      <w:r w:rsidR="00B31D52">
        <w:t xml:space="preserve"> that</w:t>
      </w:r>
      <w:r>
        <w:t xml:space="preserve"> the </w:t>
      </w:r>
      <w:r w:rsidR="001A794A">
        <w:t>United Nations</w:t>
      </w:r>
      <w:r>
        <w:t xml:space="preserve"> has established on the basis of the investigation as having been lost as a result of Financial Irregularities; and</w:t>
      </w:r>
    </w:p>
    <w:p w14:paraId="206EB526" w14:textId="09C0C12F" w:rsidR="00196E3F" w:rsidRDefault="00196E3F" w:rsidP="00620094">
      <w:pPr>
        <w:ind w:left="1134" w:hanging="425"/>
      </w:pPr>
      <w:r>
        <w:t xml:space="preserve">(iii) </w:t>
      </w:r>
      <w:r w:rsidR="00C64E96">
        <w:tab/>
      </w:r>
      <w:r>
        <w:t xml:space="preserve">reimburse to the Ministry any part of the </w:t>
      </w:r>
      <w:r w:rsidRPr="00AC7CB3">
        <w:t>Contribution</w:t>
      </w:r>
      <w:r>
        <w:t xml:space="preserve"> recovered by the </w:t>
      </w:r>
      <w:r w:rsidR="001A794A">
        <w:t>United Nations</w:t>
      </w:r>
      <w:r>
        <w:t>, or, if the Ministry so</w:t>
      </w:r>
      <w:r w:rsidR="00230660">
        <w:t xml:space="preserve"> agrees, credit it to fund the activities or, where the a</w:t>
      </w:r>
      <w:r>
        <w:t xml:space="preserve">ctivities have been concluded or terminated, re-program the funds. In respect of such amount that has not been recovered, the </w:t>
      </w:r>
      <w:r w:rsidR="001A794A">
        <w:t>United Nations</w:t>
      </w:r>
      <w:r>
        <w:t xml:space="preserve"> shall continue to use reasonable efforts to recover such funds.</w:t>
      </w:r>
    </w:p>
    <w:p w14:paraId="522838A3" w14:textId="77777777" w:rsidR="00196E3F" w:rsidRDefault="00196E3F" w:rsidP="004866CA"/>
    <w:p w14:paraId="6C11AA24" w14:textId="45F8D9C6" w:rsidR="00196E3F" w:rsidRPr="00771581" w:rsidRDefault="00196E3F" w:rsidP="00771581">
      <w:pPr>
        <w:pStyle w:val="Overskrift2"/>
        <w:spacing w:before="0" w:line="240" w:lineRule="auto"/>
        <w:ind w:left="0" w:right="58" w:firstLine="0"/>
        <w:rPr>
          <w:rFonts w:asciiTheme="minorHAnsi" w:hAnsiTheme="minorHAnsi" w:cstheme="minorHAnsi"/>
          <w:color w:val="auto"/>
          <w:sz w:val="22"/>
          <w:szCs w:val="22"/>
        </w:rPr>
      </w:pPr>
      <w:r w:rsidRPr="00771581">
        <w:rPr>
          <w:rFonts w:asciiTheme="minorHAnsi" w:hAnsiTheme="minorHAnsi" w:cstheme="minorHAnsi"/>
          <w:color w:val="auto"/>
          <w:sz w:val="22"/>
          <w:szCs w:val="22"/>
        </w:rPr>
        <w:t>In the event the United Nations has been informed or has otherwise become aware of allegations of Financial Irregularities and the Ministry reasonably believes that timely and appropriate action has not been taken, it has a right to direct consultations to be established at a senior level between the Parties in order to obtain assurance that the United Nations’ oversight and accountability mechanisms have been or are being fully applied in connection with such allegations, provided, however, that (</w:t>
      </w:r>
      <w:proofErr w:type="spellStart"/>
      <w:r w:rsidRPr="00771581">
        <w:rPr>
          <w:rFonts w:asciiTheme="minorHAnsi" w:hAnsiTheme="minorHAnsi" w:cstheme="minorHAnsi"/>
          <w:color w:val="auto"/>
          <w:sz w:val="22"/>
          <w:szCs w:val="22"/>
        </w:rPr>
        <w:t>i</w:t>
      </w:r>
      <w:proofErr w:type="spellEnd"/>
      <w:r w:rsidRPr="00771581">
        <w:rPr>
          <w:rFonts w:asciiTheme="minorHAnsi" w:hAnsiTheme="minorHAnsi" w:cstheme="minorHAnsi"/>
          <w:color w:val="auto"/>
          <w:sz w:val="22"/>
          <w:szCs w:val="22"/>
        </w:rPr>
        <w:t xml:space="preserve">) the allegations directly relate to the activities funded by the </w:t>
      </w:r>
      <w:r w:rsidRPr="00AC7CB3">
        <w:rPr>
          <w:rFonts w:asciiTheme="minorHAnsi" w:hAnsiTheme="minorHAnsi" w:cstheme="minorHAnsi"/>
          <w:color w:val="auto"/>
          <w:sz w:val="22"/>
          <w:szCs w:val="22"/>
        </w:rPr>
        <w:t>Contribution</w:t>
      </w:r>
      <w:r w:rsidRPr="00771581">
        <w:rPr>
          <w:rFonts w:asciiTheme="minorHAnsi" w:hAnsiTheme="minorHAnsi" w:cstheme="minorHAnsi"/>
          <w:color w:val="auto"/>
          <w:sz w:val="22"/>
          <w:szCs w:val="22"/>
        </w:rPr>
        <w:t>, and either an internal oversight body of the United Nations has found that the allegations warrant an investigation, or the United Nations has found that the allegations would have a significant impact on the partnership between the Parties, and (ii) notifying the Ministry of such allegations will not, in the opinion of the United Nations, jeopardize any further action contemplated by the United Nations in relation to the allegations, or compromise the safety, security, privacy, confidentiality and due process rights of any concerned persons or the integrity of the investigation.</w:t>
      </w:r>
    </w:p>
    <w:p w14:paraId="7CB91A9D" w14:textId="77777777" w:rsidR="00681889" w:rsidRPr="008E43F0" w:rsidRDefault="00681889" w:rsidP="004866CA">
      <w:pPr>
        <w:pStyle w:val="Overskrift2"/>
        <w:keepNext w:val="0"/>
        <w:keepLines w:val="0"/>
        <w:widowControl w:val="0"/>
        <w:numPr>
          <w:ilvl w:val="0"/>
          <w:numId w:val="0"/>
        </w:numPr>
        <w:spacing w:before="0" w:line="240" w:lineRule="auto"/>
        <w:ind w:right="58"/>
      </w:pPr>
    </w:p>
    <w:p w14:paraId="643EFCD5" w14:textId="522F39D1" w:rsidR="00056364" w:rsidRPr="004F7FED" w:rsidRDefault="4983354F" w:rsidP="00771581">
      <w:pPr>
        <w:pStyle w:val="Overskrift2"/>
        <w:spacing w:before="0" w:line="240" w:lineRule="auto"/>
        <w:ind w:left="0" w:right="58" w:firstLine="0"/>
        <w:rPr>
          <w:rFonts w:ascii="Calibri" w:eastAsia="Calibri" w:hAnsi="Calibri" w:cs="Calibri"/>
          <w:color w:val="auto"/>
          <w:sz w:val="22"/>
          <w:szCs w:val="22"/>
        </w:rPr>
      </w:pPr>
      <w:r w:rsidRPr="00771581">
        <w:rPr>
          <w:rFonts w:asciiTheme="minorHAnsi" w:hAnsiTheme="minorHAnsi" w:cstheme="minorHAnsi"/>
          <w:color w:val="auto"/>
          <w:sz w:val="22"/>
          <w:szCs w:val="22"/>
        </w:rPr>
        <w:t>Any</w:t>
      </w:r>
      <w:r w:rsidRPr="004F7FED">
        <w:rPr>
          <w:rFonts w:ascii="Calibri" w:eastAsia="Calibri" w:hAnsi="Calibri" w:cs="Calibri"/>
          <w:color w:val="auto"/>
          <w:sz w:val="22"/>
          <w:szCs w:val="22"/>
        </w:rPr>
        <w:t xml:space="preserve"> information or documentation provided in accordance with these provisions will be treated by </w:t>
      </w:r>
      <w:r w:rsidR="00363E9B" w:rsidRPr="004F7FED">
        <w:rPr>
          <w:rFonts w:ascii="Calibri" w:eastAsia="Calibri" w:hAnsi="Calibri" w:cs="Calibri"/>
          <w:color w:val="auto"/>
          <w:sz w:val="22"/>
          <w:szCs w:val="22"/>
        </w:rPr>
        <w:t>the Ministry</w:t>
      </w:r>
      <w:r w:rsidRPr="004F7FED">
        <w:rPr>
          <w:rFonts w:ascii="Calibri" w:eastAsia="Calibri" w:hAnsi="Calibri" w:cs="Calibri"/>
          <w:color w:val="auto"/>
          <w:sz w:val="22"/>
          <w:szCs w:val="22"/>
        </w:rPr>
        <w:t xml:space="preserve"> with utmost discretion in order to ensure, </w:t>
      </w:r>
      <w:r w:rsidRPr="00C1505D">
        <w:rPr>
          <w:rFonts w:ascii="Calibri" w:eastAsia="Calibri" w:hAnsi="Calibri" w:cs="Calibri"/>
          <w:i/>
          <w:iCs/>
          <w:color w:val="auto"/>
          <w:sz w:val="22"/>
          <w:szCs w:val="22"/>
        </w:rPr>
        <w:t>inter alia</w:t>
      </w:r>
      <w:r w:rsidRPr="004F7FED">
        <w:rPr>
          <w:rFonts w:ascii="Calibri" w:eastAsia="Calibri" w:hAnsi="Calibri" w:cs="Calibri"/>
          <w:color w:val="auto"/>
          <w:sz w:val="22"/>
          <w:szCs w:val="22"/>
        </w:rPr>
        <w:t>, the probity of any investigation, protect sensitive information, ensure the safety and security of persons and respect the due process rights of all involved.</w:t>
      </w:r>
      <w:r w:rsidR="006630A2" w:rsidRPr="004F7FED">
        <w:rPr>
          <w:rFonts w:ascii="Calibri" w:eastAsia="Calibri" w:hAnsi="Calibri" w:cs="Calibri"/>
          <w:color w:val="auto"/>
          <w:sz w:val="22"/>
          <w:szCs w:val="22"/>
        </w:rPr>
        <w:t xml:space="preserve"> </w:t>
      </w:r>
      <w:r w:rsidR="00363E9B" w:rsidRPr="004F7FED">
        <w:rPr>
          <w:rFonts w:ascii="Calibri" w:eastAsia="Calibri" w:hAnsi="Calibri" w:cs="Calibri"/>
          <w:color w:val="auto"/>
          <w:sz w:val="22"/>
          <w:szCs w:val="22"/>
        </w:rPr>
        <w:t>The Ministry</w:t>
      </w:r>
      <w:r w:rsidRPr="004F7FED">
        <w:rPr>
          <w:rFonts w:ascii="Calibri" w:eastAsia="Calibri" w:hAnsi="Calibri" w:cs="Calibri"/>
          <w:color w:val="auto"/>
          <w:sz w:val="22"/>
          <w:szCs w:val="22"/>
        </w:rPr>
        <w:t xml:space="preserve"> will presume information or documentation to be confidential, deliberative, and investigatory and will ensure that information or documentation provided to </w:t>
      </w:r>
      <w:r w:rsidR="00363E9B" w:rsidRPr="004F7FED">
        <w:rPr>
          <w:rFonts w:ascii="Calibri" w:eastAsia="Calibri" w:hAnsi="Calibri" w:cs="Calibri"/>
          <w:color w:val="auto"/>
          <w:sz w:val="22"/>
          <w:szCs w:val="22"/>
        </w:rPr>
        <w:t>the Ministry</w:t>
      </w:r>
      <w:r w:rsidRPr="004F7FED">
        <w:rPr>
          <w:rFonts w:ascii="Calibri" w:eastAsia="Calibri" w:hAnsi="Calibri" w:cs="Calibri"/>
          <w:color w:val="auto"/>
          <w:sz w:val="22"/>
          <w:szCs w:val="22"/>
        </w:rPr>
        <w:t xml:space="preserve"> will be available solely to those who strictly require access to such information or documentation. Any disclosure of such information or documentation beyond such personnel will require written notification and consultation with the United Nations. </w:t>
      </w:r>
      <w:r w:rsidR="00214B41" w:rsidRPr="00214B41">
        <w:rPr>
          <w:rFonts w:ascii="Calibri" w:eastAsia="Calibri" w:hAnsi="Calibri" w:cs="Calibri"/>
          <w:color w:val="auto"/>
          <w:sz w:val="22"/>
          <w:szCs w:val="22"/>
        </w:rPr>
        <w:t xml:space="preserve">The Ministry </w:t>
      </w:r>
      <w:r w:rsidR="002F334B">
        <w:rPr>
          <w:rFonts w:ascii="Calibri" w:eastAsia="Calibri" w:hAnsi="Calibri" w:cs="Calibri"/>
          <w:color w:val="auto"/>
          <w:sz w:val="22"/>
          <w:szCs w:val="22"/>
        </w:rPr>
        <w:t>sha</w:t>
      </w:r>
      <w:r w:rsidR="00214B41" w:rsidRPr="00214B41">
        <w:rPr>
          <w:rFonts w:ascii="Calibri" w:eastAsia="Calibri" w:hAnsi="Calibri" w:cs="Calibri"/>
          <w:color w:val="auto"/>
          <w:sz w:val="22"/>
          <w:szCs w:val="22"/>
        </w:rPr>
        <w:t>ll obtain the express written authorization of the United Nations before disclosing any such information or documentation in a judicial proceeding or to the public, unless disclosure is otherwise required by law applicable to the Ministry and is not subject to the 1946 Convention on the Privileges and Immunities of the United Nations</w:t>
      </w:r>
      <w:r w:rsidR="00E97C7A">
        <w:rPr>
          <w:rFonts w:ascii="Calibri" w:eastAsia="Calibri" w:hAnsi="Calibri" w:cs="Calibri"/>
          <w:color w:val="auto"/>
          <w:sz w:val="22"/>
          <w:szCs w:val="22"/>
        </w:rPr>
        <w:t>.</w:t>
      </w:r>
    </w:p>
    <w:p w14:paraId="5F7664B3" w14:textId="77777777" w:rsidR="008A6894" w:rsidRDefault="008A6894" w:rsidP="008A6894"/>
    <w:p w14:paraId="5C020164" w14:textId="77777777" w:rsidR="008A6894" w:rsidRPr="00390E7C" w:rsidRDefault="008A6894" w:rsidP="008A6894">
      <w:pPr>
        <w:pStyle w:val="Overskrift1"/>
        <w:widowControl w:val="0"/>
        <w:spacing w:line="240" w:lineRule="auto"/>
        <w:ind w:left="-5" w:right="58"/>
      </w:pPr>
      <w:r>
        <w:rPr>
          <w:bCs/>
          <w:lang w:val="en-GB"/>
        </w:rPr>
        <w:t>Prohibited Conduct</w:t>
      </w:r>
    </w:p>
    <w:p w14:paraId="53FC356A" w14:textId="6DFFCF2A" w:rsidR="008A6894" w:rsidRPr="00546541" w:rsidRDefault="008A6894" w:rsidP="00C1505D">
      <w:pPr>
        <w:pStyle w:val="Overskrift2"/>
        <w:spacing w:before="0" w:line="240" w:lineRule="auto"/>
        <w:ind w:left="720" w:right="58" w:hanging="720"/>
        <w:rPr>
          <w:color w:val="auto"/>
        </w:rPr>
      </w:pPr>
      <w:r w:rsidRPr="00771581">
        <w:rPr>
          <w:rFonts w:asciiTheme="minorHAnsi" w:hAnsiTheme="minorHAnsi" w:cstheme="minorHAnsi"/>
          <w:color w:val="auto"/>
          <w:sz w:val="22"/>
          <w:szCs w:val="22"/>
        </w:rPr>
        <w:t>For purposes of this Agreement, and in ac</w:t>
      </w:r>
      <w:r w:rsidR="00A514EF" w:rsidRPr="00771581">
        <w:rPr>
          <w:rFonts w:asciiTheme="minorHAnsi" w:hAnsiTheme="minorHAnsi" w:cstheme="minorHAnsi"/>
          <w:color w:val="auto"/>
          <w:sz w:val="22"/>
          <w:szCs w:val="22"/>
        </w:rPr>
        <w:t>cordance with the United Nations</w:t>
      </w:r>
      <w:r w:rsidRPr="00771581">
        <w:rPr>
          <w:rFonts w:asciiTheme="minorHAnsi" w:hAnsiTheme="minorHAnsi" w:cstheme="minorHAnsi"/>
          <w:color w:val="auto"/>
          <w:sz w:val="22"/>
          <w:szCs w:val="22"/>
        </w:rPr>
        <w:t xml:space="preserve"> regulations, rules, po</w:t>
      </w:r>
      <w:r w:rsidRPr="00546541">
        <w:rPr>
          <w:rFonts w:asciiTheme="minorHAnsi" w:hAnsiTheme="minorHAnsi" w:cstheme="minorHAnsi"/>
          <w:color w:val="auto"/>
          <w:sz w:val="22"/>
          <w:szCs w:val="22"/>
        </w:rPr>
        <w:t xml:space="preserve">licies and procedures, </w:t>
      </w:r>
      <w:r w:rsidR="000C15C8" w:rsidRPr="00546541">
        <w:rPr>
          <w:rFonts w:asciiTheme="minorHAnsi" w:hAnsiTheme="minorHAnsi" w:cstheme="minorHAnsi"/>
          <w:color w:val="auto"/>
          <w:sz w:val="22"/>
          <w:szCs w:val="22"/>
        </w:rPr>
        <w:t>“</w:t>
      </w:r>
      <w:r w:rsidRPr="00546541">
        <w:rPr>
          <w:rFonts w:asciiTheme="minorHAnsi" w:hAnsiTheme="minorHAnsi" w:cstheme="minorHAnsi"/>
          <w:color w:val="auto"/>
          <w:sz w:val="22"/>
          <w:szCs w:val="22"/>
        </w:rPr>
        <w:t>Prohibited Conduct</w:t>
      </w:r>
      <w:r w:rsidR="000C15C8" w:rsidRPr="00546541">
        <w:rPr>
          <w:rFonts w:asciiTheme="minorHAnsi" w:hAnsiTheme="minorHAnsi" w:cstheme="minorHAnsi"/>
          <w:color w:val="auto"/>
          <w:sz w:val="22"/>
          <w:szCs w:val="22"/>
        </w:rPr>
        <w:t>”</w:t>
      </w:r>
      <w:r w:rsidRPr="00546541">
        <w:rPr>
          <w:rFonts w:asciiTheme="minorHAnsi" w:hAnsiTheme="minorHAnsi" w:cstheme="minorHAnsi"/>
          <w:color w:val="auto"/>
          <w:sz w:val="22"/>
          <w:szCs w:val="22"/>
        </w:rPr>
        <w:t xml:space="preserve"> is defined as follows</w:t>
      </w:r>
      <w:r w:rsidRPr="00546541">
        <w:rPr>
          <w:color w:val="auto"/>
        </w:rPr>
        <w:t xml:space="preserve">: </w:t>
      </w:r>
    </w:p>
    <w:p w14:paraId="0D9A066B" w14:textId="77777777" w:rsidR="008A6894" w:rsidRDefault="008A6894" w:rsidP="008A6894"/>
    <w:p w14:paraId="68F4E15A" w14:textId="77777777" w:rsidR="008A6894" w:rsidRDefault="008A6894" w:rsidP="00840569">
      <w:pPr>
        <w:pStyle w:val="Listeafsnit"/>
        <w:numPr>
          <w:ilvl w:val="0"/>
          <w:numId w:val="47"/>
        </w:numPr>
        <w:ind w:left="1134" w:hanging="425"/>
      </w:pPr>
      <w:r>
        <w:lastRenderedPageBreak/>
        <w:t>“</w:t>
      </w:r>
      <w:r w:rsidRPr="008A6894">
        <w:rPr>
          <w:i/>
        </w:rPr>
        <w:t>Conflict of interest</w:t>
      </w:r>
      <w:r>
        <w:t>” means when an individual’s personal interests interfere with the performance of his or her official duties and responsibilities or with their integrity, independence and impartiality;</w:t>
      </w:r>
    </w:p>
    <w:p w14:paraId="15763987" w14:textId="253A7FC2" w:rsidR="008A6894" w:rsidRDefault="008A6894" w:rsidP="00840569">
      <w:pPr>
        <w:pStyle w:val="Listeafsnit"/>
        <w:numPr>
          <w:ilvl w:val="0"/>
          <w:numId w:val="47"/>
        </w:numPr>
        <w:ind w:left="1134" w:hanging="425"/>
      </w:pPr>
      <w:r>
        <w:t>“</w:t>
      </w:r>
      <w:proofErr w:type="gramStart"/>
      <w:r w:rsidRPr="008A6894">
        <w:rPr>
          <w:i/>
        </w:rPr>
        <w:t>unethical</w:t>
      </w:r>
      <w:proofErr w:type="gramEnd"/>
      <w:r w:rsidRPr="008A6894">
        <w:rPr>
          <w:i/>
        </w:rPr>
        <w:t xml:space="preserve"> practice</w:t>
      </w:r>
      <w:r>
        <w:t xml:space="preserve">” means conduct or </w:t>
      </w:r>
      <w:proofErr w:type="spellStart"/>
      <w:r>
        <w:t>behaviour</w:t>
      </w:r>
      <w:proofErr w:type="spellEnd"/>
      <w:r>
        <w:t xml:space="preserve"> that is contrary to </w:t>
      </w:r>
      <w:r w:rsidR="00A514EF" w:rsidDel="00E97C7A">
        <w:t xml:space="preserve">the </w:t>
      </w:r>
      <w:r w:rsidR="00A514EF">
        <w:t>United Nations</w:t>
      </w:r>
      <w:r>
        <w:t xml:space="preserve"> codes of conduct, such as those relating to post-employment provisions, abuse of power or authority, discrimination, harassment or other inappropriate efforts to exert undue influence.  </w:t>
      </w:r>
    </w:p>
    <w:p w14:paraId="73899EDF" w14:textId="77777777" w:rsidR="000F4A98" w:rsidRDefault="000F4A98" w:rsidP="004866CA">
      <w:pPr>
        <w:pStyle w:val="Listeafsnit"/>
        <w:ind w:left="740" w:firstLine="0"/>
      </w:pPr>
    </w:p>
    <w:p w14:paraId="01A0BF03" w14:textId="0CA144EB" w:rsidR="000F4A98" w:rsidRPr="00085FEB" w:rsidRDefault="000F4A98" w:rsidP="004866CA">
      <w:pPr>
        <w:pStyle w:val="Listeafsnit"/>
        <w:ind w:left="740" w:firstLine="0"/>
      </w:pPr>
      <w:r w:rsidRPr="000F4A98">
        <w:t xml:space="preserve">For the avoidance of doubt, any conduct or </w:t>
      </w:r>
      <w:proofErr w:type="spellStart"/>
      <w:r w:rsidRPr="000F4A98">
        <w:t>b</w:t>
      </w:r>
      <w:r>
        <w:t>ehaviour</w:t>
      </w:r>
      <w:proofErr w:type="spellEnd"/>
      <w:r>
        <w:t xml:space="preserve"> </w:t>
      </w:r>
      <w:r w:rsidRPr="00085FEB">
        <w:t xml:space="preserve">described in Article </w:t>
      </w:r>
      <w:r w:rsidR="00E302BF">
        <w:t>7</w:t>
      </w:r>
      <w:r w:rsidRPr="00085FEB">
        <w:t xml:space="preserve">.1(a) or </w:t>
      </w:r>
      <w:r w:rsidR="00E302BF">
        <w:t>7</w:t>
      </w:r>
      <w:r w:rsidRPr="00085FEB">
        <w:t xml:space="preserve">.1(b) that also constitutes Financial Irregularities or Sexual Exploitation and Abuse and Sexual Harassment, will be handled exclusively in accordance with the </w:t>
      </w:r>
      <w:r w:rsidR="00E302BF">
        <w:t>p</w:t>
      </w:r>
      <w:r w:rsidRPr="00085FEB">
        <w:t xml:space="preserve">rovisions of Article </w:t>
      </w:r>
      <w:r w:rsidR="00E302BF">
        <w:t>6</w:t>
      </w:r>
      <w:r w:rsidR="00C25F17" w:rsidRPr="00085FEB">
        <w:t xml:space="preserve"> and </w:t>
      </w:r>
      <w:r w:rsidR="00C25F17" w:rsidRPr="00B77D72">
        <w:t>Article</w:t>
      </w:r>
      <w:r w:rsidR="00326C55">
        <w:t xml:space="preserve"> </w:t>
      </w:r>
      <w:r w:rsidR="00C25F17" w:rsidRPr="00B77D72">
        <w:t>1</w:t>
      </w:r>
      <w:r w:rsidR="00227352" w:rsidRPr="00B77D72">
        <w:t>0</w:t>
      </w:r>
      <w:r w:rsidRPr="00085FEB">
        <w:t xml:space="preserve"> respectively.</w:t>
      </w:r>
    </w:p>
    <w:p w14:paraId="0ECC7C15" w14:textId="77777777" w:rsidR="008A6894" w:rsidRPr="00085FEB" w:rsidRDefault="008A6894" w:rsidP="008A6894">
      <w:pPr>
        <w:ind w:left="0" w:firstLine="0"/>
      </w:pPr>
    </w:p>
    <w:p w14:paraId="55C0E8A0" w14:textId="26209565" w:rsidR="008A6894" w:rsidRPr="00771581" w:rsidRDefault="008A6894" w:rsidP="00771581">
      <w:pPr>
        <w:pStyle w:val="Overskrift2"/>
        <w:spacing w:before="0" w:line="240" w:lineRule="auto"/>
        <w:ind w:left="0" w:right="58" w:firstLine="0"/>
        <w:rPr>
          <w:rFonts w:asciiTheme="minorHAnsi" w:hAnsiTheme="minorHAnsi" w:cstheme="minorHAnsi"/>
          <w:color w:val="auto"/>
          <w:sz w:val="22"/>
          <w:szCs w:val="22"/>
        </w:rPr>
      </w:pPr>
      <w:r w:rsidRPr="00771581">
        <w:rPr>
          <w:rFonts w:asciiTheme="minorHAnsi" w:hAnsiTheme="minorHAnsi" w:cstheme="minorHAnsi"/>
          <w:color w:val="auto"/>
          <w:sz w:val="22"/>
          <w:szCs w:val="22"/>
        </w:rPr>
        <w:t xml:space="preserve">The Ministry and the </w:t>
      </w:r>
      <w:r w:rsidR="000642F2" w:rsidRPr="00771581">
        <w:rPr>
          <w:rFonts w:asciiTheme="minorHAnsi" w:hAnsiTheme="minorHAnsi" w:cstheme="minorHAnsi"/>
          <w:color w:val="auto"/>
          <w:sz w:val="22"/>
          <w:szCs w:val="22"/>
        </w:rPr>
        <w:t>UN</w:t>
      </w:r>
      <w:r w:rsidRPr="00771581">
        <w:rPr>
          <w:rFonts w:asciiTheme="minorHAnsi" w:hAnsiTheme="minorHAnsi" w:cstheme="minorHAnsi"/>
          <w:color w:val="auto"/>
          <w:sz w:val="22"/>
          <w:szCs w:val="22"/>
        </w:rPr>
        <w:t xml:space="preserve"> are fully committed to preventing and detecting Prohibited Conduct. </w:t>
      </w:r>
      <w:r w:rsidR="000642F2" w:rsidRPr="00771581">
        <w:rPr>
          <w:rFonts w:asciiTheme="minorHAnsi" w:hAnsiTheme="minorHAnsi" w:cstheme="minorHAnsi"/>
          <w:color w:val="auto"/>
          <w:sz w:val="22"/>
          <w:szCs w:val="22"/>
        </w:rPr>
        <w:t>United Nations</w:t>
      </w:r>
      <w:r w:rsidRPr="00771581">
        <w:rPr>
          <w:rFonts w:asciiTheme="minorHAnsi" w:hAnsiTheme="minorHAnsi" w:cstheme="minorHAnsi"/>
          <w:color w:val="auto"/>
          <w:sz w:val="22"/>
          <w:szCs w:val="22"/>
        </w:rPr>
        <w:t xml:space="preserve"> is committed to taking all reasonable efforts to prevent and detect Prohibited Conduct in respect of the </w:t>
      </w:r>
      <w:r w:rsidRPr="00AC7CB3">
        <w:rPr>
          <w:rFonts w:asciiTheme="minorHAnsi" w:hAnsiTheme="minorHAnsi" w:cstheme="minorHAnsi"/>
          <w:color w:val="auto"/>
          <w:sz w:val="22"/>
          <w:szCs w:val="22"/>
        </w:rPr>
        <w:t>Contribution</w:t>
      </w:r>
      <w:r w:rsidRPr="00771581">
        <w:rPr>
          <w:rFonts w:asciiTheme="minorHAnsi" w:hAnsiTheme="minorHAnsi" w:cstheme="minorHAnsi"/>
          <w:color w:val="auto"/>
          <w:sz w:val="22"/>
          <w:szCs w:val="22"/>
        </w:rPr>
        <w:t xml:space="preserve"> provided under this Agreement. </w:t>
      </w:r>
    </w:p>
    <w:p w14:paraId="64A933E7" w14:textId="77777777" w:rsidR="008A6894" w:rsidRPr="00771581" w:rsidRDefault="008A6894" w:rsidP="00771581">
      <w:pPr>
        <w:pStyle w:val="Overskrift2"/>
        <w:numPr>
          <w:ilvl w:val="0"/>
          <w:numId w:val="0"/>
        </w:numPr>
        <w:spacing w:before="0" w:line="240" w:lineRule="auto"/>
        <w:ind w:right="58"/>
        <w:rPr>
          <w:rFonts w:asciiTheme="minorHAnsi" w:hAnsiTheme="minorHAnsi" w:cstheme="minorHAnsi"/>
          <w:color w:val="auto"/>
          <w:sz w:val="22"/>
          <w:szCs w:val="22"/>
        </w:rPr>
      </w:pPr>
    </w:p>
    <w:p w14:paraId="77DE908B" w14:textId="4D29A7C1" w:rsidR="00444AE2" w:rsidRPr="00444AE2" w:rsidDel="008D4006" w:rsidRDefault="00F212D3" w:rsidP="00F212D3">
      <w:pPr>
        <w:ind w:left="0" w:firstLine="0"/>
      </w:pPr>
      <w:r w:rsidRPr="00F5645C">
        <w:rPr>
          <w:rFonts w:asciiTheme="minorHAnsi" w:eastAsiaTheme="majorEastAsia" w:hAnsiTheme="minorHAnsi" w:cstheme="minorHAnsi"/>
          <w:color w:val="auto"/>
        </w:rPr>
        <w:t>7.</w:t>
      </w:r>
      <w:r w:rsidR="00F5645C">
        <w:rPr>
          <w:rFonts w:asciiTheme="minorHAnsi" w:eastAsiaTheme="majorEastAsia" w:hAnsiTheme="minorHAnsi" w:cstheme="minorHAnsi"/>
          <w:color w:val="auto"/>
        </w:rPr>
        <w:t>3</w:t>
      </w:r>
      <w:r w:rsidRPr="0063765D">
        <w:tab/>
      </w:r>
      <w:r w:rsidR="00444AE2" w:rsidRPr="0063765D">
        <w:t xml:space="preserve">The United Nations shall ensure that agreements with third-parties that receive funds from the </w:t>
      </w:r>
      <w:r w:rsidR="00444AE2" w:rsidRPr="00AC7CB3">
        <w:t>Contribution</w:t>
      </w:r>
      <w:r w:rsidR="00444AE2" w:rsidRPr="0063765D">
        <w:t xml:space="preserve"> include a provision that requires the third</w:t>
      </w:r>
      <w:r w:rsidR="002D0E3D">
        <w:t xml:space="preserve"> </w:t>
      </w:r>
      <w:r w:rsidR="00444AE2" w:rsidRPr="0063765D">
        <w:t>party to comply with all laws, ordinances, rules, and regulations</w:t>
      </w:r>
      <w:r w:rsidR="00444AE2" w:rsidRPr="0063765D">
        <w:rPr>
          <w:rFonts w:asciiTheme="minorHAnsi" w:hAnsiTheme="minorHAnsi" w:cstheme="minorHAnsi"/>
          <w:color w:val="auto"/>
        </w:rPr>
        <w:t xml:space="preserve"> bearing upon the performance of such third-party’s obligations under such agreement</w:t>
      </w:r>
      <w:r w:rsidRPr="0063765D">
        <w:rPr>
          <w:rFonts w:asciiTheme="minorHAnsi" w:hAnsiTheme="minorHAnsi" w:cstheme="minorHAnsi"/>
          <w:color w:val="auto"/>
        </w:rPr>
        <w:t>.</w:t>
      </w:r>
    </w:p>
    <w:p w14:paraId="096C74D0" w14:textId="77777777" w:rsidR="00E2411E" w:rsidRPr="00771581" w:rsidRDefault="00E2411E" w:rsidP="00771581">
      <w:pPr>
        <w:pStyle w:val="Overskrift2"/>
        <w:numPr>
          <w:ilvl w:val="0"/>
          <w:numId w:val="0"/>
        </w:numPr>
        <w:spacing w:before="0" w:line="240" w:lineRule="auto"/>
        <w:ind w:right="58"/>
        <w:rPr>
          <w:rFonts w:asciiTheme="minorHAnsi" w:hAnsiTheme="minorHAnsi" w:cstheme="minorHAnsi"/>
          <w:color w:val="auto"/>
          <w:sz w:val="22"/>
          <w:szCs w:val="22"/>
        </w:rPr>
      </w:pPr>
    </w:p>
    <w:p w14:paraId="09B45F3D" w14:textId="77777777" w:rsidR="00F5645C" w:rsidRDefault="008A6894" w:rsidP="00F5645C">
      <w:pPr>
        <w:pStyle w:val="Overskrift2"/>
        <w:numPr>
          <w:ilvl w:val="1"/>
          <w:numId w:val="100"/>
        </w:numPr>
        <w:spacing w:before="0" w:line="240" w:lineRule="auto"/>
        <w:ind w:right="58"/>
        <w:rPr>
          <w:rFonts w:asciiTheme="minorHAnsi" w:hAnsiTheme="minorHAnsi" w:cstheme="minorHAnsi"/>
          <w:color w:val="auto"/>
          <w:sz w:val="22"/>
          <w:szCs w:val="22"/>
        </w:rPr>
      </w:pPr>
      <w:r w:rsidRPr="00F5645C">
        <w:rPr>
          <w:rFonts w:asciiTheme="minorHAnsi" w:hAnsiTheme="minorHAnsi" w:cstheme="minorHAnsi"/>
          <w:color w:val="auto"/>
          <w:sz w:val="22"/>
          <w:szCs w:val="22"/>
        </w:rPr>
        <w:t xml:space="preserve">The </w:t>
      </w:r>
      <w:r w:rsidR="000642F2" w:rsidRPr="00F5645C">
        <w:rPr>
          <w:rFonts w:asciiTheme="minorHAnsi" w:hAnsiTheme="minorHAnsi" w:cstheme="minorHAnsi"/>
          <w:color w:val="auto"/>
          <w:sz w:val="22"/>
          <w:szCs w:val="22"/>
        </w:rPr>
        <w:t xml:space="preserve">United Nations </w:t>
      </w:r>
      <w:r w:rsidRPr="00F5645C">
        <w:rPr>
          <w:rFonts w:asciiTheme="minorHAnsi" w:hAnsiTheme="minorHAnsi" w:cstheme="minorHAnsi"/>
          <w:color w:val="auto"/>
          <w:sz w:val="22"/>
          <w:szCs w:val="22"/>
        </w:rPr>
        <w:t>shall have in place a suitable mechanism for reporting of Prohibited Conduct</w:t>
      </w:r>
    </w:p>
    <w:p w14:paraId="20CA0D28" w14:textId="52157DC4" w:rsidR="008A6894" w:rsidRPr="00F5645C" w:rsidRDefault="008A6894" w:rsidP="00F5645C">
      <w:pPr>
        <w:pStyle w:val="Overskrift2"/>
        <w:numPr>
          <w:ilvl w:val="0"/>
          <w:numId w:val="0"/>
        </w:numPr>
        <w:spacing w:before="0" w:line="240" w:lineRule="auto"/>
        <w:ind w:right="58"/>
        <w:rPr>
          <w:rFonts w:asciiTheme="minorHAnsi" w:hAnsiTheme="minorHAnsi" w:cstheme="minorHAnsi"/>
          <w:color w:val="auto"/>
          <w:sz w:val="22"/>
          <w:szCs w:val="22"/>
        </w:rPr>
      </w:pPr>
      <w:r w:rsidRPr="00F5645C">
        <w:rPr>
          <w:rFonts w:asciiTheme="minorHAnsi" w:hAnsiTheme="minorHAnsi" w:cstheme="minorHAnsi"/>
          <w:color w:val="auto"/>
          <w:sz w:val="22"/>
          <w:szCs w:val="22"/>
        </w:rPr>
        <w:t>and for the protection of any of its personnel from retaliation as a result of their reporting of financial irregularities.</w:t>
      </w:r>
    </w:p>
    <w:p w14:paraId="026776DA" w14:textId="77777777" w:rsidR="008A6894" w:rsidRPr="00771581" w:rsidRDefault="008A6894" w:rsidP="00771581">
      <w:pPr>
        <w:pStyle w:val="Overskrift2"/>
        <w:numPr>
          <w:ilvl w:val="0"/>
          <w:numId w:val="0"/>
        </w:numPr>
        <w:spacing w:before="0" w:line="240" w:lineRule="auto"/>
        <w:ind w:right="58"/>
        <w:rPr>
          <w:rFonts w:asciiTheme="minorHAnsi" w:hAnsiTheme="minorHAnsi" w:cstheme="minorHAnsi"/>
          <w:color w:val="auto"/>
          <w:sz w:val="22"/>
          <w:szCs w:val="22"/>
        </w:rPr>
      </w:pPr>
    </w:p>
    <w:p w14:paraId="564728F7" w14:textId="351467F5" w:rsidR="008A6894" w:rsidRDefault="00771581" w:rsidP="004E69C1">
      <w:pPr>
        <w:pStyle w:val="Overskrift2"/>
        <w:keepNext w:val="0"/>
        <w:keepLines w:val="0"/>
        <w:widowControl w:val="0"/>
        <w:spacing w:before="0" w:line="240" w:lineRule="auto"/>
        <w:ind w:left="0" w:right="58" w:firstLine="0"/>
        <w:rPr>
          <w:rFonts w:asciiTheme="minorHAnsi" w:hAnsiTheme="minorHAnsi" w:cstheme="minorHAnsi"/>
          <w:color w:val="auto"/>
          <w:sz w:val="22"/>
          <w:szCs w:val="22"/>
        </w:rPr>
      </w:pPr>
      <w:r w:rsidRPr="00771581">
        <w:rPr>
          <w:rFonts w:asciiTheme="minorHAnsi" w:hAnsiTheme="minorHAnsi" w:cstheme="minorHAnsi"/>
          <w:color w:val="auto"/>
          <w:sz w:val="22"/>
          <w:szCs w:val="22"/>
        </w:rPr>
        <w:t xml:space="preserve"> </w:t>
      </w:r>
      <w:r w:rsidR="008A6894" w:rsidRPr="00771581">
        <w:rPr>
          <w:rFonts w:asciiTheme="minorHAnsi" w:hAnsiTheme="minorHAnsi" w:cstheme="minorHAnsi"/>
          <w:color w:val="auto"/>
          <w:sz w:val="22"/>
          <w:szCs w:val="22"/>
        </w:rPr>
        <w:t xml:space="preserve">The </w:t>
      </w:r>
      <w:r w:rsidR="006835AF" w:rsidRPr="00771581">
        <w:rPr>
          <w:rFonts w:asciiTheme="minorHAnsi" w:hAnsiTheme="minorHAnsi" w:cstheme="minorHAnsi"/>
          <w:color w:val="auto"/>
          <w:sz w:val="22"/>
          <w:szCs w:val="22"/>
        </w:rPr>
        <w:t xml:space="preserve">United Nations </w:t>
      </w:r>
      <w:r w:rsidR="008A6894" w:rsidRPr="00771581">
        <w:rPr>
          <w:rFonts w:asciiTheme="minorHAnsi" w:hAnsiTheme="minorHAnsi" w:cstheme="minorHAnsi"/>
          <w:color w:val="auto"/>
          <w:sz w:val="22"/>
          <w:szCs w:val="22"/>
        </w:rPr>
        <w:t>shall promptly notify the Ministry of any allegations of Prohibited Conduct, of which it has been informed or has otherwise become aware, provided, however, that (</w:t>
      </w:r>
      <w:proofErr w:type="spellStart"/>
      <w:r w:rsidR="008A6894" w:rsidRPr="00771581">
        <w:rPr>
          <w:rFonts w:asciiTheme="minorHAnsi" w:hAnsiTheme="minorHAnsi" w:cstheme="minorHAnsi"/>
          <w:color w:val="auto"/>
          <w:sz w:val="22"/>
          <w:szCs w:val="22"/>
        </w:rPr>
        <w:t>i</w:t>
      </w:r>
      <w:proofErr w:type="spellEnd"/>
      <w:r w:rsidR="008A6894" w:rsidRPr="00771581">
        <w:rPr>
          <w:rFonts w:asciiTheme="minorHAnsi" w:hAnsiTheme="minorHAnsi" w:cstheme="minorHAnsi"/>
          <w:color w:val="auto"/>
          <w:sz w:val="22"/>
          <w:szCs w:val="22"/>
        </w:rPr>
        <w:t xml:space="preserve">) the allegations directly relate to the activities funded by the </w:t>
      </w:r>
      <w:r w:rsidR="008A6894" w:rsidRPr="00AC7CB3">
        <w:rPr>
          <w:rFonts w:asciiTheme="minorHAnsi" w:hAnsiTheme="minorHAnsi" w:cstheme="minorHAnsi"/>
          <w:color w:val="auto"/>
          <w:sz w:val="22"/>
          <w:szCs w:val="22"/>
        </w:rPr>
        <w:t>Contribution</w:t>
      </w:r>
      <w:r w:rsidR="008A6894" w:rsidRPr="00771581">
        <w:rPr>
          <w:rFonts w:asciiTheme="minorHAnsi" w:hAnsiTheme="minorHAnsi" w:cstheme="minorHAnsi"/>
          <w:color w:val="auto"/>
          <w:sz w:val="22"/>
          <w:szCs w:val="22"/>
        </w:rPr>
        <w:t>, and either an internal oversight body of the United Nations has found that the allegations warrant an investigation, o</w:t>
      </w:r>
      <w:r w:rsidR="000642F2" w:rsidRPr="00771581">
        <w:rPr>
          <w:rFonts w:asciiTheme="minorHAnsi" w:hAnsiTheme="minorHAnsi" w:cstheme="minorHAnsi"/>
          <w:color w:val="auto"/>
          <w:sz w:val="22"/>
          <w:szCs w:val="22"/>
        </w:rPr>
        <w:t>r the United Nations</w:t>
      </w:r>
      <w:r w:rsidR="008A6894" w:rsidRPr="00771581">
        <w:rPr>
          <w:rFonts w:asciiTheme="minorHAnsi" w:hAnsiTheme="minorHAnsi" w:cstheme="minorHAnsi"/>
          <w:color w:val="auto"/>
          <w:sz w:val="22"/>
          <w:szCs w:val="22"/>
        </w:rPr>
        <w:t xml:space="preserve"> has found that the allegations would have a significant impact on the partnership between the Parties, and (ii) notifying the Ministry of such allegations will not,</w:t>
      </w:r>
      <w:r w:rsidR="000642F2" w:rsidRPr="00771581">
        <w:rPr>
          <w:rFonts w:asciiTheme="minorHAnsi" w:hAnsiTheme="minorHAnsi" w:cstheme="minorHAnsi"/>
          <w:color w:val="auto"/>
          <w:sz w:val="22"/>
          <w:szCs w:val="22"/>
        </w:rPr>
        <w:t xml:space="preserve"> in the opinion of the UN</w:t>
      </w:r>
      <w:r w:rsidR="008A6894" w:rsidRPr="00771581">
        <w:rPr>
          <w:rFonts w:asciiTheme="minorHAnsi" w:hAnsiTheme="minorHAnsi" w:cstheme="minorHAnsi"/>
          <w:color w:val="auto"/>
          <w:sz w:val="22"/>
          <w:szCs w:val="22"/>
        </w:rPr>
        <w:t xml:space="preserve">, jeopardize any further action contemplated by the United Nations in relation to the allegations, or compromise the safety, security, privacy, confidentiality and due process rights of any concerned persons or the integrity of the investigation. </w:t>
      </w:r>
    </w:p>
    <w:p w14:paraId="45E5BD65" w14:textId="77777777" w:rsidR="00CE5A26" w:rsidRPr="00CE5A26" w:rsidRDefault="00CE5A26" w:rsidP="004E69C1">
      <w:pPr>
        <w:widowControl w:val="0"/>
      </w:pPr>
    </w:p>
    <w:p w14:paraId="664B0558" w14:textId="77777777" w:rsidR="00F5645C" w:rsidRDefault="008A6894" w:rsidP="004E69C1">
      <w:pPr>
        <w:pStyle w:val="Overskrift2"/>
        <w:keepNext w:val="0"/>
        <w:keepLines w:val="0"/>
        <w:widowControl w:val="0"/>
        <w:rPr>
          <w:rFonts w:asciiTheme="minorHAnsi" w:hAnsiTheme="minorHAnsi" w:cstheme="minorHAnsi"/>
          <w:color w:val="auto"/>
          <w:sz w:val="22"/>
          <w:szCs w:val="22"/>
        </w:rPr>
      </w:pPr>
      <w:r w:rsidRPr="00F5645C">
        <w:rPr>
          <w:rFonts w:asciiTheme="minorHAnsi" w:hAnsiTheme="minorHAnsi" w:cstheme="minorHAnsi"/>
          <w:color w:val="auto"/>
          <w:sz w:val="22"/>
          <w:szCs w:val="22"/>
        </w:rPr>
        <w:t>Any information or documentation provided in accordance with these provisions will be treated by</w:t>
      </w:r>
    </w:p>
    <w:p w14:paraId="40C7A74E" w14:textId="1D869C33" w:rsidR="007B0280" w:rsidRPr="00F5645C" w:rsidRDefault="008A6894" w:rsidP="004E69C1">
      <w:pPr>
        <w:pStyle w:val="Overskrift2"/>
        <w:keepNext w:val="0"/>
        <w:keepLines w:val="0"/>
        <w:widowControl w:val="0"/>
        <w:numPr>
          <w:ilvl w:val="0"/>
          <w:numId w:val="0"/>
        </w:numPr>
        <w:rPr>
          <w:rFonts w:asciiTheme="minorHAnsi" w:hAnsiTheme="minorHAnsi" w:cstheme="minorHAnsi"/>
          <w:color w:val="auto"/>
          <w:sz w:val="22"/>
          <w:szCs w:val="22"/>
        </w:rPr>
      </w:pPr>
      <w:r w:rsidRPr="00F5645C">
        <w:rPr>
          <w:rFonts w:asciiTheme="minorHAnsi" w:hAnsiTheme="minorHAnsi" w:cstheme="minorHAnsi"/>
          <w:color w:val="auto"/>
          <w:sz w:val="22"/>
          <w:szCs w:val="22"/>
        </w:rPr>
        <w:t xml:space="preserve">the Ministry with utmost discretion in order to ensure, </w:t>
      </w:r>
      <w:r w:rsidRPr="00C1505D">
        <w:rPr>
          <w:rFonts w:asciiTheme="minorHAnsi" w:hAnsiTheme="minorHAnsi" w:cstheme="minorHAnsi"/>
          <w:i/>
          <w:iCs/>
          <w:color w:val="auto"/>
          <w:sz w:val="22"/>
          <w:szCs w:val="22"/>
        </w:rPr>
        <w:t>inter alia</w:t>
      </w:r>
      <w:r w:rsidRPr="00F5645C">
        <w:rPr>
          <w:rFonts w:asciiTheme="minorHAnsi" w:hAnsiTheme="minorHAnsi" w:cstheme="minorHAnsi"/>
          <w:color w:val="auto"/>
          <w:sz w:val="22"/>
          <w:szCs w:val="22"/>
        </w:rPr>
        <w:t>, the probity of any investigation, protect sensitive information, ensure the safety and security of persons and respect the due process rights of all involved. The Ministry will presume information or documentation to be confidential, deliberative, and investigatory and will ensure that information or documentation provided to the Ministry will be available solely to those who strictly require access to such information or documentation. Any disclosure of such information/documentation beyond such personnel will require notification an</w:t>
      </w:r>
      <w:r w:rsidR="00A41B6C" w:rsidRPr="00F5645C">
        <w:rPr>
          <w:rFonts w:asciiTheme="minorHAnsi" w:hAnsiTheme="minorHAnsi" w:cstheme="minorHAnsi"/>
          <w:color w:val="auto"/>
          <w:sz w:val="22"/>
          <w:szCs w:val="22"/>
        </w:rPr>
        <w:t>d consultation with the United Nations.</w:t>
      </w:r>
      <w:r w:rsidRPr="00F5645C">
        <w:rPr>
          <w:rFonts w:asciiTheme="minorHAnsi" w:hAnsiTheme="minorHAnsi" w:cstheme="minorHAnsi"/>
          <w:color w:val="auto"/>
          <w:sz w:val="22"/>
          <w:szCs w:val="22"/>
        </w:rPr>
        <w:t xml:space="preserve">  </w:t>
      </w:r>
      <w:r w:rsidR="00C7198F" w:rsidRPr="00F5645C">
        <w:rPr>
          <w:rFonts w:asciiTheme="minorHAnsi" w:hAnsiTheme="minorHAnsi" w:cstheme="minorHAnsi"/>
          <w:color w:val="auto"/>
          <w:sz w:val="22"/>
          <w:szCs w:val="22"/>
        </w:rPr>
        <w:t xml:space="preserve">The Ministry </w:t>
      </w:r>
      <w:r w:rsidR="00E23F84" w:rsidRPr="00F5645C">
        <w:rPr>
          <w:rFonts w:asciiTheme="minorHAnsi" w:hAnsiTheme="minorHAnsi" w:cstheme="minorHAnsi"/>
          <w:color w:val="auto"/>
          <w:sz w:val="22"/>
          <w:szCs w:val="22"/>
        </w:rPr>
        <w:t>sha</w:t>
      </w:r>
      <w:r w:rsidR="00C7198F" w:rsidRPr="00F5645C">
        <w:rPr>
          <w:rFonts w:asciiTheme="minorHAnsi" w:hAnsiTheme="minorHAnsi" w:cstheme="minorHAnsi"/>
          <w:color w:val="auto"/>
          <w:sz w:val="22"/>
          <w:szCs w:val="22"/>
        </w:rPr>
        <w:t>ll obtain the express written authorization of the United Nations before disclosing any such information or documentation in a judicial proceeding or to the public, unless disclosure is otherwise required by law applicable to the Ministry and is not subject to the 1946 Convention on the Privileges and Immunities of the United Nations</w:t>
      </w:r>
      <w:r w:rsidR="008B377F" w:rsidRPr="00F5645C">
        <w:rPr>
          <w:rFonts w:asciiTheme="minorHAnsi" w:hAnsiTheme="minorHAnsi" w:cstheme="minorHAnsi"/>
          <w:color w:val="auto"/>
          <w:sz w:val="22"/>
          <w:szCs w:val="22"/>
        </w:rPr>
        <w:t>.</w:t>
      </w:r>
    </w:p>
    <w:p w14:paraId="7FD3092B" w14:textId="1F70473E" w:rsidR="0013431A" w:rsidRPr="007A6972" w:rsidRDefault="0013431A" w:rsidP="007A6972">
      <w:pPr>
        <w:pStyle w:val="Overskrift2"/>
        <w:numPr>
          <w:ilvl w:val="1"/>
          <w:numId w:val="0"/>
        </w:numPr>
        <w:spacing w:before="0" w:line="240" w:lineRule="auto"/>
        <w:ind w:right="58"/>
        <w:rPr>
          <w:rFonts w:asciiTheme="minorHAnsi" w:hAnsiTheme="minorHAnsi" w:cstheme="minorBidi"/>
          <w:color w:val="auto"/>
        </w:rPr>
      </w:pPr>
    </w:p>
    <w:p w14:paraId="270B5B48" w14:textId="074D6FD3" w:rsidR="00496743" w:rsidRPr="007A6972" w:rsidRDefault="00D9009E" w:rsidP="008E43F0">
      <w:pPr>
        <w:pStyle w:val="Overskrift1"/>
        <w:keepNext w:val="0"/>
        <w:keepLines w:val="0"/>
        <w:widowControl w:val="0"/>
        <w:spacing w:line="240" w:lineRule="auto"/>
        <w:ind w:left="-5" w:right="58"/>
        <w:rPr>
          <w:bCs/>
          <w:i/>
          <w:iCs/>
        </w:rPr>
      </w:pPr>
      <w:r w:rsidRPr="007A6972">
        <w:t>R</w:t>
      </w:r>
      <w:r w:rsidR="00591C84" w:rsidRPr="007A6972">
        <w:t>estrictive M</w:t>
      </w:r>
      <w:r w:rsidRPr="007A6972">
        <w:t>easure</w:t>
      </w:r>
      <w:r w:rsidR="00591C84" w:rsidRPr="007A6972">
        <w:t>s</w:t>
      </w:r>
      <w:r w:rsidRPr="007A6972">
        <w:t xml:space="preserve"> (s</w:t>
      </w:r>
      <w:r w:rsidR="00496743" w:rsidRPr="007A6972">
        <w:t>anctions</w:t>
      </w:r>
      <w:r w:rsidRPr="007A6972">
        <w:t>)</w:t>
      </w:r>
      <w:r w:rsidR="00591C84" w:rsidRPr="007A6972">
        <w:t xml:space="preserve"> </w:t>
      </w:r>
      <w:r w:rsidR="001E08ED" w:rsidRPr="007A6972">
        <w:t xml:space="preserve">and Anti-Terrorism </w:t>
      </w:r>
    </w:p>
    <w:p w14:paraId="79B98EE0" w14:textId="77777777" w:rsidR="00156154" w:rsidRPr="007A6972" w:rsidRDefault="008E4564" w:rsidP="00E26048">
      <w:pPr>
        <w:pStyle w:val="Overskrift2"/>
        <w:spacing w:before="0" w:line="240" w:lineRule="auto"/>
        <w:ind w:left="0" w:right="58" w:firstLine="0"/>
        <w:rPr>
          <w:rFonts w:asciiTheme="minorHAnsi" w:hAnsiTheme="minorHAnsi" w:cstheme="minorHAnsi"/>
          <w:color w:val="auto"/>
          <w:sz w:val="22"/>
          <w:szCs w:val="22"/>
        </w:rPr>
      </w:pPr>
      <w:r w:rsidRPr="007A6972">
        <w:rPr>
          <w:rFonts w:asciiTheme="minorHAnsi" w:hAnsiTheme="minorHAnsi" w:cstheme="minorBidi"/>
          <w:color w:val="auto"/>
          <w:sz w:val="22"/>
          <w:szCs w:val="22"/>
        </w:rPr>
        <w:t>The UN shall not provide funds to third parties, whether entities, individuals or group of individuals, included in the Consolidated United Nations Security Council Sanctions List (the "UN Sanctions List") at the time such third parties are selected.</w:t>
      </w:r>
    </w:p>
    <w:p w14:paraId="5EAB30A4" w14:textId="77777777" w:rsidR="00156154" w:rsidRPr="007A6972" w:rsidRDefault="00156154" w:rsidP="00E26048">
      <w:pPr>
        <w:spacing w:after="0" w:line="240" w:lineRule="auto"/>
        <w:ind w:right="58"/>
      </w:pPr>
    </w:p>
    <w:p w14:paraId="6875FAC9" w14:textId="77777777" w:rsidR="00B80F63" w:rsidRDefault="008E4564" w:rsidP="0032173D">
      <w:pPr>
        <w:pStyle w:val="Overskrift2"/>
        <w:spacing w:before="0" w:line="240" w:lineRule="auto"/>
        <w:ind w:left="0" w:right="58" w:firstLine="0"/>
        <w:rPr>
          <w:rFonts w:asciiTheme="minorHAnsi" w:hAnsiTheme="minorHAnsi" w:cstheme="minorHAnsi"/>
          <w:color w:val="auto"/>
          <w:sz w:val="22"/>
          <w:szCs w:val="22"/>
        </w:rPr>
      </w:pPr>
      <w:r w:rsidRPr="007A6972">
        <w:rPr>
          <w:rFonts w:asciiTheme="minorHAnsi" w:hAnsiTheme="minorHAnsi" w:cstheme="minorBidi"/>
          <w:color w:val="auto"/>
          <w:sz w:val="22"/>
          <w:szCs w:val="22"/>
        </w:rPr>
        <w:t xml:space="preserve">The UN shall cooperate with </w:t>
      </w:r>
      <w:r w:rsidR="00363E9B" w:rsidRPr="007A6972">
        <w:rPr>
          <w:rFonts w:asciiTheme="minorHAnsi" w:hAnsiTheme="minorHAnsi" w:cstheme="minorBidi"/>
          <w:color w:val="auto"/>
          <w:sz w:val="22"/>
          <w:szCs w:val="22"/>
        </w:rPr>
        <w:t>the Ministry</w:t>
      </w:r>
      <w:r w:rsidRPr="007A6972">
        <w:rPr>
          <w:rFonts w:asciiTheme="minorHAnsi" w:hAnsiTheme="minorHAnsi" w:cstheme="minorBidi"/>
          <w:color w:val="auto"/>
          <w:sz w:val="22"/>
          <w:szCs w:val="22"/>
        </w:rPr>
        <w:t xml:space="preserve"> in assessing if the third parties, whether entities, individuals or group of individuals, selected by the UN to be </w:t>
      </w:r>
      <w:r w:rsidR="009E0A7A" w:rsidRPr="007A6972">
        <w:rPr>
          <w:rFonts w:asciiTheme="minorHAnsi" w:hAnsiTheme="minorHAnsi" w:cstheme="minorBidi"/>
          <w:color w:val="auto"/>
          <w:sz w:val="22"/>
          <w:szCs w:val="22"/>
        </w:rPr>
        <w:t>recipients</w:t>
      </w:r>
      <w:r w:rsidRPr="007A6972">
        <w:rPr>
          <w:rFonts w:asciiTheme="minorHAnsi" w:hAnsiTheme="minorHAnsi" w:cstheme="minorBidi"/>
          <w:color w:val="auto"/>
          <w:sz w:val="22"/>
          <w:szCs w:val="22"/>
        </w:rPr>
        <w:t xml:space="preserve"> of funds in connection with the implementation of the respective </w:t>
      </w:r>
      <w:r w:rsidRPr="00AC7CB3">
        <w:rPr>
          <w:rFonts w:asciiTheme="minorHAnsi" w:hAnsiTheme="minorHAnsi" w:cstheme="minorBidi"/>
          <w:color w:val="auto"/>
          <w:sz w:val="22"/>
          <w:szCs w:val="22"/>
        </w:rPr>
        <w:t>contribution</w:t>
      </w:r>
      <w:r w:rsidRPr="007A6972">
        <w:rPr>
          <w:rFonts w:asciiTheme="minorHAnsi" w:hAnsiTheme="minorHAnsi" w:cstheme="minorBidi"/>
          <w:color w:val="auto"/>
          <w:sz w:val="22"/>
          <w:szCs w:val="22"/>
        </w:rPr>
        <w:t xml:space="preserve"> agreement</w:t>
      </w:r>
      <w:r w:rsidRPr="726FFFC0">
        <w:rPr>
          <w:rFonts w:asciiTheme="minorHAnsi" w:hAnsiTheme="minorHAnsi" w:cstheme="minorBidi"/>
          <w:color w:val="auto"/>
          <w:sz w:val="22"/>
          <w:szCs w:val="22"/>
        </w:rPr>
        <w:t xml:space="preserve">, fall under the scope of </w:t>
      </w:r>
      <w:r w:rsidR="004147DF">
        <w:rPr>
          <w:rFonts w:asciiTheme="minorHAnsi" w:hAnsiTheme="minorHAnsi" w:cstheme="minorBidi"/>
          <w:color w:val="auto"/>
          <w:sz w:val="22"/>
          <w:szCs w:val="22"/>
        </w:rPr>
        <w:t>EU</w:t>
      </w:r>
      <w:r w:rsidRPr="726FFFC0">
        <w:rPr>
          <w:rFonts w:asciiTheme="minorHAnsi" w:hAnsiTheme="minorHAnsi" w:cstheme="minorBidi"/>
          <w:color w:val="auto"/>
          <w:sz w:val="22"/>
          <w:szCs w:val="22"/>
        </w:rPr>
        <w:t xml:space="preserve"> restrictive measures.</w:t>
      </w:r>
      <w:r w:rsidR="00B80F63">
        <w:rPr>
          <w:rStyle w:val="Fodnotehenvisning"/>
          <w:rFonts w:asciiTheme="minorHAnsi" w:hAnsiTheme="minorHAnsi" w:cstheme="minorBidi"/>
          <w:color w:val="auto"/>
          <w:sz w:val="22"/>
          <w:szCs w:val="22"/>
        </w:rPr>
        <w:footnoteReference w:id="4"/>
      </w:r>
      <w:r w:rsidR="0032173D" w:rsidRPr="726FFFC0">
        <w:rPr>
          <w:rFonts w:asciiTheme="minorHAnsi" w:hAnsiTheme="minorHAnsi" w:cstheme="minorBidi"/>
          <w:color w:val="auto"/>
          <w:sz w:val="22"/>
          <w:szCs w:val="22"/>
        </w:rPr>
        <w:t xml:space="preserve"> </w:t>
      </w:r>
      <w:r w:rsidR="00156154" w:rsidRPr="726FFFC0">
        <w:rPr>
          <w:rFonts w:asciiTheme="minorHAnsi" w:hAnsiTheme="minorHAnsi" w:cstheme="minorBidi"/>
          <w:color w:val="auto"/>
          <w:sz w:val="22"/>
          <w:szCs w:val="22"/>
        </w:rPr>
        <w:t xml:space="preserve">In the </w:t>
      </w:r>
      <w:r w:rsidR="000B546C" w:rsidRPr="726FFFC0">
        <w:rPr>
          <w:rFonts w:asciiTheme="minorHAnsi" w:hAnsiTheme="minorHAnsi" w:cstheme="minorBidi"/>
          <w:color w:val="auto"/>
          <w:sz w:val="22"/>
          <w:szCs w:val="22"/>
        </w:rPr>
        <w:t xml:space="preserve">event that such </w:t>
      </w:r>
      <w:r w:rsidR="009E0A7A">
        <w:rPr>
          <w:rFonts w:asciiTheme="minorHAnsi" w:hAnsiTheme="minorHAnsi" w:cstheme="minorBidi"/>
          <w:color w:val="auto"/>
          <w:sz w:val="22"/>
          <w:szCs w:val="22"/>
        </w:rPr>
        <w:t>recipients</w:t>
      </w:r>
      <w:r w:rsidR="000B546C" w:rsidRPr="726FFFC0">
        <w:rPr>
          <w:rFonts w:asciiTheme="minorHAnsi" w:hAnsiTheme="minorHAnsi" w:cstheme="minorBidi"/>
          <w:color w:val="auto"/>
          <w:sz w:val="22"/>
          <w:szCs w:val="22"/>
        </w:rPr>
        <w:t xml:space="preserve"> would fall under the scope of EU restrictive measures, the UN shall promptly inform </w:t>
      </w:r>
      <w:r w:rsidR="00363E9B">
        <w:rPr>
          <w:rFonts w:asciiTheme="minorHAnsi" w:hAnsiTheme="minorHAnsi" w:cstheme="minorBidi"/>
          <w:color w:val="auto"/>
          <w:sz w:val="22"/>
          <w:szCs w:val="22"/>
        </w:rPr>
        <w:t>the Ministry</w:t>
      </w:r>
      <w:r w:rsidR="000B546C" w:rsidRPr="726FFFC0">
        <w:rPr>
          <w:rFonts w:asciiTheme="minorHAnsi" w:hAnsiTheme="minorHAnsi" w:cstheme="minorBidi"/>
          <w:color w:val="auto"/>
          <w:sz w:val="22"/>
          <w:szCs w:val="22"/>
        </w:rPr>
        <w:t xml:space="preserve">. </w:t>
      </w:r>
    </w:p>
    <w:p w14:paraId="1122F0DA" w14:textId="77777777" w:rsidR="00B80F63" w:rsidRPr="00B80F63" w:rsidRDefault="00B80F63" w:rsidP="00E26048">
      <w:pPr>
        <w:spacing w:after="0" w:line="240" w:lineRule="auto"/>
        <w:ind w:right="58"/>
      </w:pPr>
    </w:p>
    <w:p w14:paraId="047E8A08" w14:textId="77777777" w:rsidR="000B546C" w:rsidRPr="00B80F63" w:rsidRDefault="000B546C" w:rsidP="00E26048">
      <w:pPr>
        <w:pStyle w:val="Overskrift2"/>
        <w:spacing w:before="0" w:line="240" w:lineRule="auto"/>
        <w:ind w:left="0" w:right="58" w:firstLine="0"/>
        <w:rPr>
          <w:rFonts w:asciiTheme="minorHAnsi" w:hAnsiTheme="minorHAnsi" w:cstheme="minorHAnsi"/>
          <w:color w:val="auto"/>
          <w:sz w:val="22"/>
          <w:szCs w:val="22"/>
        </w:rPr>
      </w:pPr>
      <w:r w:rsidRPr="726FFFC0">
        <w:rPr>
          <w:rFonts w:asciiTheme="minorHAnsi" w:hAnsiTheme="minorHAnsi" w:cstheme="minorBidi"/>
          <w:color w:val="auto"/>
          <w:sz w:val="22"/>
          <w:szCs w:val="22"/>
        </w:rPr>
        <w:t xml:space="preserve">In such event, the UN and </w:t>
      </w:r>
      <w:r w:rsidR="00363E9B">
        <w:rPr>
          <w:rFonts w:asciiTheme="minorHAnsi" w:hAnsiTheme="minorHAnsi" w:cstheme="minorBidi"/>
          <w:color w:val="auto"/>
          <w:sz w:val="22"/>
          <w:szCs w:val="22"/>
        </w:rPr>
        <w:t>the Ministry</w:t>
      </w:r>
      <w:r w:rsidR="002522D3" w:rsidRPr="726FFFC0">
        <w:rPr>
          <w:rFonts w:asciiTheme="minorHAnsi" w:hAnsiTheme="minorHAnsi" w:cstheme="minorBidi"/>
          <w:color w:val="auto"/>
          <w:sz w:val="22"/>
          <w:szCs w:val="22"/>
        </w:rPr>
        <w:t xml:space="preserve"> </w:t>
      </w:r>
      <w:r w:rsidRPr="726FFFC0">
        <w:rPr>
          <w:rFonts w:asciiTheme="minorHAnsi" w:hAnsiTheme="minorHAnsi" w:cstheme="minorBidi"/>
          <w:color w:val="auto"/>
          <w:sz w:val="22"/>
          <w:szCs w:val="22"/>
        </w:rPr>
        <w:t xml:space="preserve">shall promptly consult each other with a view to jointly determining remedial measures in accordance with their respective applicable legal framework. Such measures may include, but shall not be limited to, the reallocation of the remaining </w:t>
      </w:r>
      <w:r w:rsidR="00C52F3E" w:rsidRPr="00AC7CB3">
        <w:rPr>
          <w:rFonts w:asciiTheme="minorHAnsi" w:hAnsiTheme="minorHAnsi" w:cstheme="minorBidi"/>
          <w:color w:val="auto"/>
          <w:sz w:val="22"/>
          <w:szCs w:val="22"/>
        </w:rPr>
        <w:t>C</w:t>
      </w:r>
      <w:r w:rsidRPr="00AC7CB3">
        <w:rPr>
          <w:rFonts w:asciiTheme="minorHAnsi" w:hAnsiTheme="minorHAnsi" w:cstheme="minorBidi"/>
          <w:color w:val="auto"/>
          <w:sz w:val="22"/>
          <w:szCs w:val="22"/>
        </w:rPr>
        <w:t>ontribution</w:t>
      </w:r>
      <w:r w:rsidRPr="726FFFC0">
        <w:rPr>
          <w:rFonts w:asciiTheme="minorHAnsi" w:hAnsiTheme="minorHAnsi" w:cstheme="minorBidi"/>
          <w:color w:val="auto"/>
          <w:sz w:val="22"/>
          <w:szCs w:val="22"/>
        </w:rPr>
        <w:t xml:space="preserve"> under this Agreement, net of any costs incurred by the UN for undertaking any procurement or award procedure (the “Corresponding Amount”). </w:t>
      </w:r>
      <w:r w:rsidR="005057B8">
        <w:rPr>
          <w:rFonts w:asciiTheme="minorHAnsi" w:hAnsiTheme="minorHAnsi" w:cstheme="minorBidi"/>
          <w:color w:val="auto"/>
          <w:sz w:val="22"/>
          <w:szCs w:val="22"/>
        </w:rPr>
        <w:t xml:space="preserve"> </w:t>
      </w:r>
    </w:p>
    <w:p w14:paraId="0581F62E" w14:textId="77777777" w:rsidR="00B80F63" w:rsidRPr="00B80F63" w:rsidRDefault="00B80F63" w:rsidP="00E26048">
      <w:pPr>
        <w:spacing w:after="0" w:line="240" w:lineRule="auto"/>
        <w:ind w:right="58"/>
      </w:pPr>
    </w:p>
    <w:p w14:paraId="65CDE8B3" w14:textId="509EE807" w:rsidR="00B80F63" w:rsidRDefault="000B546C" w:rsidP="00E26048">
      <w:pPr>
        <w:pStyle w:val="Overskrift2"/>
        <w:spacing w:before="0" w:line="240" w:lineRule="auto"/>
        <w:ind w:left="0" w:right="58" w:firstLine="0"/>
        <w:rPr>
          <w:rFonts w:asciiTheme="minorHAnsi" w:hAnsiTheme="minorHAnsi" w:cstheme="minorBidi"/>
          <w:color w:val="auto"/>
          <w:sz w:val="22"/>
          <w:szCs w:val="22"/>
        </w:rPr>
      </w:pPr>
      <w:r w:rsidRPr="726FFFC0">
        <w:rPr>
          <w:rFonts w:asciiTheme="minorHAnsi" w:hAnsiTheme="minorHAnsi" w:cstheme="minorBidi"/>
          <w:color w:val="auto"/>
          <w:sz w:val="22"/>
          <w:szCs w:val="22"/>
        </w:rPr>
        <w:t>Where such remedial measures are not feasible, the Corresponding Amount shall not be charged to</w:t>
      </w:r>
      <w:r w:rsidR="009A0DD6" w:rsidRPr="726FFFC0">
        <w:rPr>
          <w:rFonts w:asciiTheme="minorHAnsi" w:hAnsiTheme="minorHAnsi" w:cstheme="minorBidi"/>
          <w:color w:val="auto"/>
          <w:sz w:val="22"/>
          <w:szCs w:val="22"/>
        </w:rPr>
        <w:t xml:space="preserve"> </w:t>
      </w:r>
      <w:r w:rsidRPr="726FFFC0">
        <w:rPr>
          <w:rFonts w:asciiTheme="minorHAnsi" w:hAnsiTheme="minorHAnsi" w:cstheme="minorBidi"/>
          <w:color w:val="auto"/>
          <w:sz w:val="22"/>
          <w:szCs w:val="22"/>
        </w:rPr>
        <w:t>the</w:t>
      </w:r>
      <w:r w:rsidR="00C620D5">
        <w:rPr>
          <w:rFonts w:asciiTheme="minorHAnsi" w:hAnsiTheme="minorHAnsi" w:cstheme="minorBidi"/>
          <w:color w:val="auto"/>
          <w:sz w:val="22"/>
          <w:szCs w:val="22"/>
        </w:rPr>
        <w:t xml:space="preserve"> </w:t>
      </w:r>
      <w:r w:rsidR="00C620D5" w:rsidRPr="00AC7CB3">
        <w:rPr>
          <w:rFonts w:asciiTheme="minorHAnsi" w:hAnsiTheme="minorHAnsi" w:cstheme="minorBidi"/>
          <w:color w:val="auto"/>
          <w:sz w:val="22"/>
          <w:szCs w:val="22"/>
        </w:rPr>
        <w:t>Project</w:t>
      </w:r>
      <w:r w:rsidR="004147DF">
        <w:rPr>
          <w:rFonts w:asciiTheme="minorHAnsi" w:hAnsiTheme="minorHAnsi" w:cstheme="minorBidi"/>
          <w:color w:val="auto"/>
          <w:sz w:val="22"/>
          <w:szCs w:val="22"/>
        </w:rPr>
        <w:t xml:space="preserve"> or, in the case of </w:t>
      </w:r>
      <w:r w:rsidR="005F0A8C">
        <w:rPr>
          <w:rFonts w:asciiTheme="minorHAnsi" w:hAnsiTheme="minorHAnsi" w:cstheme="minorBidi"/>
          <w:color w:val="auto"/>
          <w:sz w:val="22"/>
          <w:szCs w:val="22"/>
        </w:rPr>
        <w:t xml:space="preserve">a </w:t>
      </w:r>
      <w:r w:rsidR="00981250">
        <w:rPr>
          <w:rFonts w:asciiTheme="minorHAnsi" w:hAnsiTheme="minorHAnsi" w:cstheme="minorBidi"/>
          <w:color w:val="auto"/>
          <w:sz w:val="22"/>
          <w:szCs w:val="22"/>
        </w:rPr>
        <w:t>m</w:t>
      </w:r>
      <w:r w:rsidR="005F0A8C">
        <w:rPr>
          <w:rFonts w:asciiTheme="minorHAnsi" w:hAnsiTheme="minorHAnsi" w:cstheme="minorBidi"/>
          <w:color w:val="auto"/>
          <w:sz w:val="22"/>
          <w:szCs w:val="22"/>
        </w:rPr>
        <w:t xml:space="preserve">ulti-donor </w:t>
      </w:r>
      <w:r w:rsidR="00981250" w:rsidRPr="00AC7CB3">
        <w:rPr>
          <w:rFonts w:asciiTheme="minorHAnsi" w:hAnsiTheme="minorHAnsi" w:cstheme="minorBidi"/>
          <w:color w:val="auto"/>
          <w:sz w:val="22"/>
          <w:szCs w:val="22"/>
        </w:rPr>
        <w:t>p</w:t>
      </w:r>
      <w:r w:rsidR="004147DF" w:rsidRPr="00AC7CB3">
        <w:rPr>
          <w:rFonts w:asciiTheme="minorHAnsi" w:hAnsiTheme="minorHAnsi" w:cstheme="minorBidi"/>
          <w:color w:val="auto"/>
          <w:sz w:val="22"/>
          <w:szCs w:val="22"/>
        </w:rPr>
        <w:t>roject</w:t>
      </w:r>
      <w:r w:rsidR="004147DF">
        <w:rPr>
          <w:rFonts w:asciiTheme="minorHAnsi" w:hAnsiTheme="minorHAnsi" w:cstheme="minorBidi"/>
          <w:color w:val="auto"/>
          <w:sz w:val="22"/>
          <w:szCs w:val="22"/>
        </w:rPr>
        <w:t>, to the amount corresponding to the Ministry’s</w:t>
      </w:r>
      <w:r w:rsidR="005F0A8C">
        <w:rPr>
          <w:rFonts w:asciiTheme="minorHAnsi" w:hAnsiTheme="minorHAnsi" w:cstheme="minorBidi"/>
          <w:color w:val="auto"/>
          <w:sz w:val="22"/>
          <w:szCs w:val="22"/>
        </w:rPr>
        <w:t xml:space="preserve"> </w:t>
      </w:r>
      <w:r w:rsidR="005F0A8C" w:rsidRPr="00AC7CB3">
        <w:rPr>
          <w:rFonts w:asciiTheme="minorHAnsi" w:hAnsiTheme="minorHAnsi" w:cstheme="minorBidi"/>
          <w:color w:val="auto"/>
          <w:sz w:val="22"/>
          <w:szCs w:val="22"/>
        </w:rPr>
        <w:t>contribution</w:t>
      </w:r>
      <w:r w:rsidR="005F0A8C">
        <w:rPr>
          <w:rFonts w:asciiTheme="minorHAnsi" w:hAnsiTheme="minorHAnsi" w:cstheme="minorBidi"/>
          <w:color w:val="auto"/>
          <w:sz w:val="22"/>
          <w:szCs w:val="22"/>
        </w:rPr>
        <w:t xml:space="preserve"> to the </w:t>
      </w:r>
      <w:r w:rsidR="005F0A8C" w:rsidRPr="00AC7CB3">
        <w:rPr>
          <w:rFonts w:asciiTheme="minorHAnsi" w:hAnsiTheme="minorHAnsi" w:cstheme="minorBidi"/>
          <w:color w:val="auto"/>
          <w:sz w:val="22"/>
          <w:szCs w:val="22"/>
        </w:rPr>
        <w:t>Project</w:t>
      </w:r>
      <w:r w:rsidR="00AD498B">
        <w:rPr>
          <w:rFonts w:asciiTheme="minorHAnsi" w:hAnsiTheme="minorHAnsi" w:cstheme="minorBidi"/>
          <w:color w:val="auto"/>
          <w:sz w:val="22"/>
          <w:szCs w:val="22"/>
        </w:rPr>
        <w:t>.</w:t>
      </w:r>
      <w:r w:rsidRPr="726FFFC0">
        <w:rPr>
          <w:rFonts w:asciiTheme="minorHAnsi" w:hAnsiTheme="minorHAnsi" w:cstheme="minorBidi"/>
          <w:color w:val="auto"/>
          <w:sz w:val="22"/>
          <w:szCs w:val="22"/>
        </w:rPr>
        <w:t xml:space="preserve"> This is without prejudice to the suspension or termination of </w:t>
      </w:r>
      <w:r w:rsidR="00A561E6" w:rsidRPr="726FFFC0">
        <w:rPr>
          <w:rFonts w:asciiTheme="minorHAnsi" w:hAnsiTheme="minorHAnsi" w:cstheme="minorBidi"/>
          <w:color w:val="auto"/>
          <w:sz w:val="22"/>
          <w:szCs w:val="22"/>
        </w:rPr>
        <w:t>this Agreement</w:t>
      </w:r>
      <w:r w:rsidRPr="726FFFC0">
        <w:rPr>
          <w:rFonts w:asciiTheme="minorHAnsi" w:hAnsiTheme="minorHAnsi" w:cstheme="minorBidi"/>
          <w:color w:val="auto"/>
          <w:sz w:val="22"/>
          <w:szCs w:val="22"/>
        </w:rPr>
        <w:t xml:space="preserve">, together with the recovery of any unspent funds contributed by </w:t>
      </w:r>
      <w:r w:rsidR="00363E9B">
        <w:rPr>
          <w:rFonts w:asciiTheme="minorHAnsi" w:hAnsiTheme="minorHAnsi" w:cstheme="minorBidi"/>
          <w:color w:val="auto"/>
          <w:sz w:val="22"/>
          <w:szCs w:val="22"/>
        </w:rPr>
        <w:t>the Ministry</w:t>
      </w:r>
      <w:r w:rsidR="006367A9" w:rsidRPr="726FFFC0">
        <w:rPr>
          <w:rFonts w:asciiTheme="minorHAnsi" w:hAnsiTheme="minorHAnsi" w:cstheme="minorBidi"/>
          <w:color w:val="auto"/>
          <w:sz w:val="22"/>
          <w:szCs w:val="22"/>
        </w:rPr>
        <w:t xml:space="preserve"> </w:t>
      </w:r>
      <w:r w:rsidRPr="726FFFC0">
        <w:rPr>
          <w:rFonts w:asciiTheme="minorHAnsi" w:hAnsiTheme="minorHAnsi" w:cstheme="minorBidi"/>
          <w:color w:val="auto"/>
          <w:sz w:val="22"/>
          <w:szCs w:val="22"/>
        </w:rPr>
        <w:t>to the U</w:t>
      </w:r>
      <w:r w:rsidR="000A61BA">
        <w:rPr>
          <w:rFonts w:asciiTheme="minorHAnsi" w:hAnsiTheme="minorHAnsi" w:cstheme="minorBidi"/>
          <w:color w:val="auto"/>
          <w:sz w:val="22"/>
          <w:szCs w:val="22"/>
        </w:rPr>
        <w:t xml:space="preserve">nited </w:t>
      </w:r>
      <w:r w:rsidRPr="726FFFC0">
        <w:rPr>
          <w:rFonts w:asciiTheme="minorHAnsi" w:hAnsiTheme="minorHAnsi" w:cstheme="minorBidi"/>
          <w:color w:val="auto"/>
          <w:sz w:val="22"/>
          <w:szCs w:val="22"/>
        </w:rPr>
        <w:t>N</w:t>
      </w:r>
      <w:r w:rsidR="000A61BA">
        <w:rPr>
          <w:rFonts w:asciiTheme="minorHAnsi" w:hAnsiTheme="minorHAnsi" w:cstheme="minorBidi"/>
          <w:color w:val="auto"/>
          <w:sz w:val="22"/>
          <w:szCs w:val="22"/>
        </w:rPr>
        <w:t>ations</w:t>
      </w:r>
      <w:r w:rsidRPr="726FFFC0">
        <w:rPr>
          <w:rFonts w:asciiTheme="minorHAnsi" w:hAnsiTheme="minorHAnsi" w:cstheme="minorBidi"/>
          <w:color w:val="auto"/>
          <w:sz w:val="22"/>
          <w:szCs w:val="22"/>
        </w:rPr>
        <w:t xml:space="preserve">, after consultation by the Parties. </w:t>
      </w:r>
    </w:p>
    <w:p w14:paraId="2764F864" w14:textId="77777777" w:rsidR="00541C86" w:rsidRDefault="00541C86" w:rsidP="00541C86"/>
    <w:p w14:paraId="6799D43D" w14:textId="77777777" w:rsidR="005D7C1B" w:rsidRDefault="00541C86" w:rsidP="00F45E4A">
      <w:pPr>
        <w:pStyle w:val="Overskrift2"/>
        <w:spacing w:line="240" w:lineRule="auto"/>
        <w:ind w:right="58"/>
        <w:rPr>
          <w:rFonts w:ascii="Calibri" w:hAnsi="Calibri" w:cs="Calibri"/>
          <w:color w:val="auto"/>
          <w:sz w:val="22"/>
          <w:szCs w:val="22"/>
        </w:rPr>
      </w:pPr>
      <w:r w:rsidRPr="008E43F0">
        <w:rPr>
          <w:rFonts w:ascii="Calibri" w:hAnsi="Calibri" w:cs="Calibri"/>
          <w:color w:val="auto"/>
          <w:sz w:val="22"/>
          <w:szCs w:val="22"/>
        </w:rPr>
        <w:t xml:space="preserve">This provision is without prejudice to the exceptions contained in the EU restrictive measures. </w:t>
      </w:r>
    </w:p>
    <w:p w14:paraId="1370260B" w14:textId="77777777" w:rsidR="008E09E1" w:rsidRDefault="008E09E1" w:rsidP="00756571">
      <w:pPr>
        <w:spacing w:after="0" w:line="240" w:lineRule="auto"/>
        <w:ind w:left="0" w:right="58" w:firstLine="0"/>
      </w:pPr>
    </w:p>
    <w:p w14:paraId="50702D77" w14:textId="77777777" w:rsidR="00571384" w:rsidRDefault="00571384" w:rsidP="00E26048">
      <w:pPr>
        <w:pStyle w:val="Overskrift1"/>
        <w:keepLines w:val="0"/>
        <w:widowControl w:val="0"/>
        <w:spacing w:line="240" w:lineRule="auto"/>
        <w:ind w:left="-5" w:right="58"/>
      </w:pPr>
      <w:r>
        <w:t xml:space="preserve">Child </w:t>
      </w:r>
      <w:r w:rsidR="04D60FF6">
        <w:t>Protection</w:t>
      </w:r>
    </w:p>
    <w:p w14:paraId="7A8D1448" w14:textId="77777777" w:rsidR="00571384" w:rsidRDefault="00B33117" w:rsidP="00442985">
      <w:pPr>
        <w:pStyle w:val="Overskrift2"/>
        <w:keepNext w:val="0"/>
        <w:keepLines w:val="0"/>
        <w:widowControl w:val="0"/>
        <w:numPr>
          <w:ilvl w:val="0"/>
          <w:numId w:val="0"/>
        </w:numPr>
        <w:spacing w:before="0" w:line="240" w:lineRule="auto"/>
        <w:ind w:right="58"/>
        <w:rPr>
          <w:rFonts w:asciiTheme="minorHAnsi" w:hAnsiTheme="minorHAnsi" w:cstheme="minorBidi"/>
          <w:color w:val="auto"/>
          <w:sz w:val="22"/>
          <w:szCs w:val="22"/>
        </w:rPr>
      </w:pPr>
      <w:r>
        <w:rPr>
          <w:rFonts w:asciiTheme="minorHAnsi" w:hAnsiTheme="minorHAnsi" w:cstheme="minorBidi"/>
          <w:color w:val="auto"/>
          <w:sz w:val="22"/>
          <w:szCs w:val="22"/>
        </w:rPr>
        <w:t>T</w:t>
      </w:r>
      <w:r w:rsidR="0098333A" w:rsidRPr="726FFFC0">
        <w:rPr>
          <w:rFonts w:asciiTheme="minorHAnsi" w:hAnsiTheme="minorHAnsi" w:cstheme="minorBidi"/>
          <w:color w:val="auto"/>
          <w:sz w:val="22"/>
          <w:szCs w:val="22"/>
        </w:rPr>
        <w:t>he U</w:t>
      </w:r>
      <w:r>
        <w:rPr>
          <w:rFonts w:asciiTheme="minorHAnsi" w:hAnsiTheme="minorHAnsi" w:cstheme="minorBidi"/>
          <w:color w:val="auto"/>
          <w:sz w:val="22"/>
          <w:szCs w:val="22"/>
        </w:rPr>
        <w:t>nited Nations</w:t>
      </w:r>
      <w:r w:rsidR="0098333A" w:rsidRPr="726FFFC0">
        <w:rPr>
          <w:rFonts w:asciiTheme="minorHAnsi" w:hAnsiTheme="minorHAnsi" w:cstheme="minorBidi"/>
          <w:color w:val="auto"/>
          <w:sz w:val="22"/>
          <w:szCs w:val="22"/>
        </w:rPr>
        <w:t xml:space="preserve"> shall </w:t>
      </w:r>
      <w:r w:rsidR="35971087" w:rsidRPr="726FFFC0">
        <w:rPr>
          <w:rFonts w:asciiTheme="minorHAnsi" w:hAnsiTheme="minorHAnsi" w:cstheme="minorBidi"/>
          <w:color w:val="auto"/>
          <w:sz w:val="22"/>
          <w:szCs w:val="22"/>
        </w:rPr>
        <w:t xml:space="preserve">make all reasonable efforts to </w:t>
      </w:r>
      <w:r w:rsidR="0098333A" w:rsidRPr="726FFFC0">
        <w:rPr>
          <w:rFonts w:asciiTheme="minorHAnsi" w:hAnsiTheme="minorHAnsi" w:cstheme="minorBidi"/>
          <w:color w:val="auto"/>
          <w:sz w:val="22"/>
          <w:szCs w:val="22"/>
        </w:rPr>
        <w:t xml:space="preserve">ensure that </w:t>
      </w:r>
      <w:r w:rsidR="1F4C3217" w:rsidRPr="726FFFC0">
        <w:rPr>
          <w:rFonts w:asciiTheme="minorHAnsi" w:hAnsiTheme="minorHAnsi" w:cstheme="minorBidi"/>
          <w:color w:val="auto"/>
          <w:sz w:val="22"/>
          <w:szCs w:val="22"/>
        </w:rPr>
        <w:t>the</w:t>
      </w:r>
      <w:r w:rsidR="0098333A" w:rsidRPr="726FFFC0">
        <w:rPr>
          <w:rFonts w:asciiTheme="minorHAnsi" w:hAnsiTheme="minorHAnsi" w:cstheme="minorBidi"/>
          <w:color w:val="auto"/>
          <w:sz w:val="22"/>
          <w:szCs w:val="22"/>
        </w:rPr>
        <w:t xml:space="preserve"> activities undertaken as part of the </w:t>
      </w:r>
      <w:r w:rsidR="0098333A" w:rsidRPr="00AC7CB3">
        <w:rPr>
          <w:rFonts w:asciiTheme="minorHAnsi" w:hAnsiTheme="minorHAnsi" w:cstheme="minorBidi"/>
          <w:color w:val="auto"/>
          <w:sz w:val="22"/>
          <w:szCs w:val="22"/>
        </w:rPr>
        <w:t>Project</w:t>
      </w:r>
      <w:r w:rsidR="0098333A" w:rsidRPr="726FFFC0">
        <w:rPr>
          <w:rFonts w:asciiTheme="minorHAnsi" w:hAnsiTheme="minorHAnsi" w:cstheme="minorBidi"/>
          <w:color w:val="auto"/>
          <w:sz w:val="22"/>
          <w:szCs w:val="22"/>
        </w:rPr>
        <w:t xml:space="preserve"> </w:t>
      </w:r>
      <w:r>
        <w:rPr>
          <w:rFonts w:asciiTheme="minorHAnsi" w:hAnsiTheme="minorHAnsi" w:cstheme="minorBidi"/>
          <w:color w:val="auto"/>
          <w:sz w:val="22"/>
          <w:szCs w:val="22"/>
        </w:rPr>
        <w:t>do not violate</w:t>
      </w:r>
      <w:r w:rsidR="009E5EAA" w:rsidRPr="726FFFC0">
        <w:rPr>
          <w:rFonts w:asciiTheme="minorHAnsi" w:hAnsiTheme="minorHAnsi" w:cstheme="minorBidi"/>
          <w:color w:val="auto"/>
          <w:sz w:val="22"/>
          <w:szCs w:val="22"/>
        </w:rPr>
        <w:t xml:space="preserve"> the </w:t>
      </w:r>
      <w:r w:rsidR="007C6CD5" w:rsidRPr="726FFFC0">
        <w:rPr>
          <w:rFonts w:asciiTheme="minorHAnsi" w:hAnsiTheme="minorHAnsi" w:cstheme="minorBidi"/>
          <w:color w:val="auto"/>
          <w:sz w:val="22"/>
          <w:szCs w:val="22"/>
        </w:rPr>
        <w:t xml:space="preserve">rights </w:t>
      </w:r>
      <w:r w:rsidR="0756AB5E" w:rsidRPr="726FFFC0">
        <w:rPr>
          <w:rFonts w:asciiTheme="minorHAnsi" w:hAnsiTheme="minorHAnsi" w:cstheme="minorBidi"/>
          <w:color w:val="auto"/>
          <w:sz w:val="22"/>
          <w:szCs w:val="22"/>
        </w:rPr>
        <w:t xml:space="preserve">set out </w:t>
      </w:r>
      <w:r w:rsidR="007C6CD5" w:rsidRPr="726FFFC0">
        <w:rPr>
          <w:rFonts w:asciiTheme="minorHAnsi" w:hAnsiTheme="minorHAnsi" w:cstheme="minorBidi"/>
          <w:color w:val="auto"/>
          <w:sz w:val="22"/>
          <w:szCs w:val="22"/>
        </w:rPr>
        <w:t>in the Convention on the Rights of the Child.</w:t>
      </w:r>
    </w:p>
    <w:p w14:paraId="114FF722" w14:textId="77777777" w:rsidR="00F45E4A" w:rsidRDefault="00F45E4A" w:rsidP="00442985">
      <w:pPr>
        <w:widowControl w:val="0"/>
        <w:ind w:left="0" w:firstLine="0"/>
      </w:pPr>
    </w:p>
    <w:p w14:paraId="43C89942" w14:textId="77777777" w:rsidR="00F45E4A" w:rsidRPr="00544130" w:rsidRDefault="00F45E4A" w:rsidP="00442985">
      <w:pPr>
        <w:pStyle w:val="Overskrift1"/>
        <w:keepNext w:val="0"/>
        <w:keepLines w:val="0"/>
        <w:widowControl w:val="0"/>
        <w:spacing w:line="240" w:lineRule="auto"/>
        <w:ind w:left="-5" w:right="58"/>
        <w:rPr>
          <w:bCs/>
        </w:rPr>
      </w:pPr>
      <w:r>
        <w:t>Prevention of sexual exploitation, abuse and harassment</w:t>
      </w:r>
    </w:p>
    <w:p w14:paraId="01AC64E1" w14:textId="77777777" w:rsidR="00F45E4A" w:rsidRDefault="00F45E4A" w:rsidP="00442985">
      <w:pPr>
        <w:pStyle w:val="Overskrift2"/>
        <w:keepNext w:val="0"/>
        <w:keepLines w:val="0"/>
        <w:widowControl w:val="0"/>
        <w:numPr>
          <w:ilvl w:val="0"/>
          <w:numId w:val="0"/>
        </w:numPr>
        <w:spacing w:before="0" w:line="240" w:lineRule="auto"/>
        <w:ind w:right="58"/>
        <w:rPr>
          <w:rFonts w:asciiTheme="minorHAnsi" w:hAnsiTheme="minorHAnsi" w:cstheme="minorBidi"/>
          <w:color w:val="auto"/>
          <w:sz w:val="22"/>
          <w:szCs w:val="22"/>
        </w:rPr>
      </w:pPr>
      <w:r w:rsidRPr="726FFFC0">
        <w:rPr>
          <w:rFonts w:asciiTheme="minorHAnsi" w:hAnsiTheme="minorHAnsi" w:cstheme="minorBidi"/>
          <w:color w:val="auto"/>
          <w:sz w:val="22"/>
          <w:szCs w:val="22"/>
        </w:rPr>
        <w:t xml:space="preserve">The Parties have a zero tolerance for sexual exploitation and abuse (“SEA”) and sexual harassment (“SH”), as further detailed in Annex </w:t>
      </w:r>
      <w:r>
        <w:rPr>
          <w:rFonts w:asciiTheme="minorHAnsi" w:hAnsiTheme="minorHAnsi" w:cstheme="minorBidi"/>
          <w:color w:val="auto"/>
          <w:sz w:val="22"/>
          <w:szCs w:val="22"/>
        </w:rPr>
        <w:t>C</w:t>
      </w:r>
      <w:r w:rsidRPr="726FFFC0">
        <w:rPr>
          <w:rFonts w:asciiTheme="minorHAnsi" w:hAnsiTheme="minorHAnsi" w:cstheme="minorBidi"/>
          <w:color w:val="auto"/>
          <w:sz w:val="22"/>
          <w:szCs w:val="22"/>
        </w:rPr>
        <w:t>.</w:t>
      </w:r>
    </w:p>
    <w:p w14:paraId="4DA6AE6E" w14:textId="77777777" w:rsidR="00756571" w:rsidRDefault="00756571" w:rsidP="00756571"/>
    <w:p w14:paraId="0E7E8FA1" w14:textId="77777777" w:rsidR="00756571" w:rsidRPr="007C6BD9" w:rsidRDefault="00756571" w:rsidP="00756571">
      <w:pPr>
        <w:pStyle w:val="Overskrift1"/>
        <w:spacing w:line="240" w:lineRule="auto"/>
        <w:ind w:left="-5" w:right="58"/>
      </w:pPr>
      <w:r w:rsidRPr="007C6BD9">
        <w:t>Property and equipment</w:t>
      </w:r>
    </w:p>
    <w:p w14:paraId="2858B98E" w14:textId="544443CE" w:rsidR="00756571" w:rsidRPr="00FA1280" w:rsidRDefault="00756571" w:rsidP="00FA1280">
      <w:pPr>
        <w:widowControl w:val="0"/>
        <w:spacing w:after="0" w:line="240" w:lineRule="auto"/>
        <w:ind w:left="0" w:right="58" w:firstLine="0"/>
      </w:pPr>
      <w:r w:rsidRPr="007C6BD9">
        <w:t xml:space="preserve">The </w:t>
      </w:r>
      <w:r w:rsidR="005B0690">
        <w:t>UN shall determine the</w:t>
      </w:r>
      <w:r w:rsidRPr="007C6BD9">
        <w:t xml:space="preserve"> ownership of assets paid for in whole or in part from the </w:t>
      </w:r>
      <w:r w:rsidRPr="00AC7CB3">
        <w:t>Contribution</w:t>
      </w:r>
      <w:r w:rsidRPr="007C6BD9">
        <w:t xml:space="preserve"> by reference to the </w:t>
      </w:r>
      <w:r>
        <w:t>UN</w:t>
      </w:r>
      <w:r w:rsidRPr="007C6BD9">
        <w:t xml:space="preserve">’s regulations, rules, policies and procedures. The transfer of ownership of such assets by the </w:t>
      </w:r>
      <w:r>
        <w:t>UN</w:t>
      </w:r>
      <w:r w:rsidRPr="007C6BD9">
        <w:t xml:space="preserve"> shall </w:t>
      </w:r>
      <w:r w:rsidRPr="00FA1280">
        <w:t xml:space="preserve">also be done in accordance with the UN’s regulations, rules, policies and procedures and, if applicable, in accordance with the UN’s agreements concluded with third parties. </w:t>
      </w:r>
    </w:p>
    <w:p w14:paraId="6ED33A8D" w14:textId="77777777" w:rsidR="001E08ED" w:rsidRPr="00FA1280" w:rsidRDefault="001E08ED" w:rsidP="00FA1280">
      <w:pPr>
        <w:widowControl w:val="0"/>
        <w:spacing w:after="0" w:line="240" w:lineRule="auto"/>
        <w:ind w:left="0" w:right="58" w:firstLine="0"/>
      </w:pPr>
    </w:p>
    <w:p w14:paraId="387A1561" w14:textId="77777777" w:rsidR="001E08ED" w:rsidRPr="00422F87" w:rsidRDefault="001E08ED" w:rsidP="00FA1280">
      <w:pPr>
        <w:pStyle w:val="Overskrift1"/>
        <w:keepNext w:val="0"/>
        <w:keepLines w:val="0"/>
        <w:widowControl w:val="0"/>
        <w:spacing w:line="240" w:lineRule="auto"/>
        <w:ind w:left="-5" w:right="58"/>
      </w:pPr>
      <w:r w:rsidRPr="00FA1280">
        <w:t xml:space="preserve">Public access to intellectual </w:t>
      </w:r>
      <w:r w:rsidRPr="00422F87">
        <w:t xml:space="preserve">property </w:t>
      </w:r>
    </w:p>
    <w:p w14:paraId="4C6A0168" w14:textId="50231BC1" w:rsidR="004E07BC" w:rsidRPr="00FA1280" w:rsidRDefault="001E08ED" w:rsidP="007A6972">
      <w:pPr>
        <w:pStyle w:val="Overskrift2"/>
        <w:keepNext w:val="0"/>
        <w:keepLines w:val="0"/>
        <w:widowControl w:val="0"/>
        <w:ind w:left="0" w:firstLine="0"/>
        <w:rPr>
          <w:rFonts w:asciiTheme="minorHAnsi" w:hAnsiTheme="minorHAnsi" w:cstheme="minorHAnsi"/>
          <w:color w:val="auto"/>
          <w:sz w:val="22"/>
          <w:szCs w:val="22"/>
        </w:rPr>
      </w:pPr>
      <w:r w:rsidRPr="00422F87">
        <w:rPr>
          <w:rFonts w:asciiTheme="minorHAnsi" w:hAnsiTheme="minorHAnsi" w:cstheme="minorHAnsi"/>
          <w:color w:val="auto"/>
          <w:sz w:val="22"/>
          <w:szCs w:val="22"/>
        </w:rPr>
        <w:t xml:space="preserve">Intellectual property produced as a result of the Project </w:t>
      </w:r>
      <w:r w:rsidR="00A424E0" w:rsidRPr="00422F87">
        <w:rPr>
          <w:rFonts w:asciiTheme="minorHAnsi" w:hAnsiTheme="minorHAnsi" w:cstheme="minorHAnsi"/>
          <w:color w:val="auto"/>
          <w:sz w:val="22"/>
          <w:szCs w:val="22"/>
        </w:rPr>
        <w:t xml:space="preserve">funded </w:t>
      </w:r>
      <w:r w:rsidRPr="00422F87">
        <w:rPr>
          <w:rFonts w:asciiTheme="minorHAnsi" w:hAnsiTheme="minorHAnsi" w:cstheme="minorHAnsi"/>
          <w:color w:val="auto"/>
          <w:sz w:val="22"/>
          <w:szCs w:val="22"/>
        </w:rPr>
        <w:t>in whole or in part from the</w:t>
      </w:r>
      <w:r w:rsidR="00923943" w:rsidRPr="00422F87">
        <w:rPr>
          <w:rFonts w:asciiTheme="minorHAnsi" w:hAnsiTheme="minorHAnsi" w:cstheme="minorHAnsi"/>
          <w:color w:val="auto"/>
          <w:sz w:val="22"/>
          <w:szCs w:val="22"/>
        </w:rPr>
        <w:t xml:space="preserve"> </w:t>
      </w:r>
      <w:r w:rsidRPr="00422F87">
        <w:rPr>
          <w:rFonts w:asciiTheme="minorHAnsi" w:hAnsiTheme="minorHAnsi" w:cstheme="minorHAnsi"/>
          <w:color w:val="auto"/>
          <w:sz w:val="22"/>
          <w:szCs w:val="22"/>
        </w:rPr>
        <w:t>Contribution, shall be managed in accordance with the UN’s regulations, rules, policies and</w:t>
      </w:r>
      <w:r w:rsidRPr="00FA1280">
        <w:rPr>
          <w:rFonts w:asciiTheme="minorHAnsi" w:hAnsiTheme="minorHAnsi" w:cstheme="minorHAnsi"/>
          <w:color w:val="auto"/>
          <w:sz w:val="22"/>
          <w:szCs w:val="22"/>
        </w:rPr>
        <w:t xml:space="preserve"> procedures and in a way that maximizes their public accessibility and allows the broadest possible use in accordance </w:t>
      </w:r>
      <w:r w:rsidRPr="00FA1280">
        <w:rPr>
          <w:rFonts w:asciiTheme="minorHAnsi" w:hAnsiTheme="minorHAnsi" w:cstheme="minorHAnsi"/>
          <w:color w:val="auto"/>
          <w:sz w:val="22"/>
          <w:szCs w:val="22"/>
        </w:rPr>
        <w:lastRenderedPageBreak/>
        <w:t xml:space="preserve">with the UN’s regulations, rules, policies and procedures and possible agreements with third parties, for non-commercial purposes. Published reports produced as a result of the </w:t>
      </w:r>
      <w:r w:rsidRPr="00AC7CB3">
        <w:rPr>
          <w:rFonts w:asciiTheme="minorHAnsi" w:hAnsiTheme="minorHAnsi" w:cstheme="minorHAnsi"/>
          <w:color w:val="auto"/>
          <w:sz w:val="22"/>
          <w:szCs w:val="22"/>
        </w:rPr>
        <w:t>Project</w:t>
      </w:r>
      <w:r w:rsidRPr="00FA1280">
        <w:rPr>
          <w:rFonts w:asciiTheme="minorHAnsi" w:hAnsiTheme="minorHAnsi" w:cstheme="minorHAnsi"/>
          <w:color w:val="auto"/>
          <w:sz w:val="22"/>
          <w:szCs w:val="22"/>
        </w:rPr>
        <w:t xml:space="preserve"> shall, as far as possible and appropriate, be placed in the public domain.</w:t>
      </w:r>
    </w:p>
    <w:p w14:paraId="6DAB1552" w14:textId="77777777" w:rsidR="0003273B" w:rsidRDefault="0003273B" w:rsidP="007A6972">
      <w:pPr>
        <w:pStyle w:val="Overskrift2"/>
        <w:keepNext w:val="0"/>
        <w:keepLines w:val="0"/>
        <w:widowControl w:val="0"/>
        <w:numPr>
          <w:ilvl w:val="0"/>
          <w:numId w:val="0"/>
        </w:numPr>
        <w:spacing w:line="240" w:lineRule="auto"/>
        <w:ind w:left="576" w:right="58"/>
        <w:rPr>
          <w:rFonts w:asciiTheme="minorHAnsi" w:hAnsiTheme="minorHAnsi" w:cstheme="minorHAnsi"/>
          <w:color w:val="auto"/>
          <w:sz w:val="22"/>
          <w:szCs w:val="22"/>
        </w:rPr>
      </w:pPr>
    </w:p>
    <w:p w14:paraId="7BA1943F" w14:textId="2B1F27DF" w:rsidR="004E07BC" w:rsidRPr="00FA1280" w:rsidRDefault="00CB3231" w:rsidP="007A6972">
      <w:pPr>
        <w:pStyle w:val="Overskrift2"/>
        <w:keepNext w:val="0"/>
        <w:keepLines w:val="0"/>
        <w:widowControl w:val="0"/>
        <w:spacing w:line="240" w:lineRule="auto"/>
        <w:ind w:left="0" w:right="58" w:hanging="9"/>
        <w:rPr>
          <w:rFonts w:asciiTheme="minorHAnsi" w:hAnsiTheme="minorHAnsi" w:cstheme="minorHAnsi"/>
          <w:color w:val="auto"/>
          <w:sz w:val="22"/>
          <w:szCs w:val="22"/>
        </w:rPr>
      </w:pPr>
      <w:r>
        <w:rPr>
          <w:rFonts w:asciiTheme="minorHAnsi" w:hAnsiTheme="minorHAnsi" w:cstheme="minorHAnsi"/>
          <w:color w:val="auto"/>
          <w:sz w:val="22"/>
          <w:szCs w:val="22"/>
        </w:rPr>
        <w:t>Any t</w:t>
      </w:r>
      <w:r w:rsidR="004E07BC" w:rsidRPr="00FA1280">
        <w:rPr>
          <w:rFonts w:asciiTheme="minorHAnsi" w:hAnsiTheme="minorHAnsi" w:cstheme="minorHAnsi"/>
          <w:color w:val="auto"/>
          <w:sz w:val="22"/>
          <w:szCs w:val="22"/>
        </w:rPr>
        <w:t>ransfer of ownership of</w:t>
      </w:r>
      <w:r w:rsidR="004E07BC" w:rsidRPr="00FA1280" w:rsidDel="004E07BC">
        <w:rPr>
          <w:rFonts w:asciiTheme="minorHAnsi" w:hAnsiTheme="minorHAnsi" w:cstheme="minorHAnsi"/>
          <w:color w:val="auto"/>
          <w:sz w:val="22"/>
          <w:szCs w:val="22"/>
        </w:rPr>
        <w:t xml:space="preserve"> </w:t>
      </w:r>
      <w:r w:rsidR="004E07BC" w:rsidRPr="00FA1280">
        <w:rPr>
          <w:rFonts w:asciiTheme="minorHAnsi" w:hAnsiTheme="minorHAnsi" w:cstheme="minorHAnsi"/>
          <w:color w:val="auto"/>
          <w:sz w:val="22"/>
          <w:szCs w:val="22"/>
        </w:rPr>
        <w:t>intellectual property</w:t>
      </w:r>
      <w:r w:rsidR="00A87D13" w:rsidRPr="00FA1280">
        <w:rPr>
          <w:rFonts w:asciiTheme="minorHAnsi" w:hAnsiTheme="minorHAnsi" w:cstheme="minorHAnsi"/>
          <w:color w:val="auto"/>
          <w:sz w:val="22"/>
          <w:szCs w:val="22"/>
        </w:rPr>
        <w:t xml:space="preserve"> owned</w:t>
      </w:r>
      <w:r w:rsidR="004E07BC" w:rsidRPr="00FA1280">
        <w:rPr>
          <w:rFonts w:asciiTheme="minorHAnsi" w:hAnsiTheme="minorHAnsi" w:cstheme="minorHAnsi"/>
          <w:color w:val="auto"/>
          <w:sz w:val="22"/>
          <w:szCs w:val="22"/>
        </w:rPr>
        <w:t xml:space="preserve"> by the U</w:t>
      </w:r>
      <w:r w:rsidR="00A87D13" w:rsidRPr="00FA1280">
        <w:rPr>
          <w:rFonts w:asciiTheme="minorHAnsi" w:hAnsiTheme="minorHAnsi" w:cstheme="minorHAnsi"/>
          <w:color w:val="auto"/>
          <w:sz w:val="22"/>
          <w:szCs w:val="22"/>
        </w:rPr>
        <w:t xml:space="preserve">nited </w:t>
      </w:r>
      <w:r w:rsidR="004E07BC" w:rsidRPr="00FA1280">
        <w:rPr>
          <w:rFonts w:asciiTheme="minorHAnsi" w:hAnsiTheme="minorHAnsi" w:cstheme="minorHAnsi"/>
          <w:color w:val="auto"/>
          <w:sz w:val="22"/>
          <w:szCs w:val="22"/>
        </w:rPr>
        <w:t>N</w:t>
      </w:r>
      <w:r w:rsidR="00A87D13" w:rsidRPr="00FA1280">
        <w:rPr>
          <w:rFonts w:asciiTheme="minorHAnsi" w:hAnsiTheme="minorHAnsi" w:cstheme="minorHAnsi"/>
          <w:color w:val="auto"/>
          <w:sz w:val="22"/>
          <w:szCs w:val="22"/>
        </w:rPr>
        <w:t>ations</w:t>
      </w:r>
      <w:r w:rsidR="004E07BC" w:rsidRPr="00FA1280">
        <w:rPr>
          <w:rFonts w:asciiTheme="minorHAnsi" w:hAnsiTheme="minorHAnsi" w:cstheme="minorHAnsi"/>
          <w:color w:val="auto"/>
          <w:sz w:val="22"/>
          <w:szCs w:val="22"/>
        </w:rPr>
        <w:t xml:space="preserve"> shall be</w:t>
      </w:r>
      <w:r w:rsidR="00A87D13" w:rsidRPr="00FA1280">
        <w:rPr>
          <w:rFonts w:asciiTheme="minorHAnsi" w:hAnsiTheme="minorHAnsi" w:cstheme="minorHAnsi"/>
          <w:color w:val="auto"/>
          <w:sz w:val="22"/>
          <w:szCs w:val="22"/>
        </w:rPr>
        <w:t xml:space="preserve"> undertaken by the United Nations, for the purpose of achieving</w:t>
      </w:r>
      <w:r w:rsidR="004E07BC" w:rsidRPr="00FA1280">
        <w:rPr>
          <w:rFonts w:asciiTheme="minorHAnsi" w:hAnsiTheme="minorHAnsi" w:cstheme="minorHAnsi"/>
          <w:color w:val="auto"/>
          <w:sz w:val="22"/>
          <w:szCs w:val="22"/>
        </w:rPr>
        <w:t xml:space="preserve"> </w:t>
      </w:r>
      <w:r w:rsidR="00A87D13" w:rsidRPr="00FA1280">
        <w:rPr>
          <w:rFonts w:asciiTheme="minorHAnsi" w:hAnsiTheme="minorHAnsi" w:cstheme="minorHAnsi"/>
          <w:color w:val="auto"/>
          <w:sz w:val="22"/>
          <w:szCs w:val="22"/>
        </w:rPr>
        <w:t xml:space="preserve">the objective of the </w:t>
      </w:r>
      <w:r w:rsidR="00A87D13" w:rsidRPr="00AC7CB3">
        <w:rPr>
          <w:rFonts w:asciiTheme="minorHAnsi" w:hAnsiTheme="minorHAnsi" w:cstheme="minorHAnsi"/>
          <w:color w:val="auto"/>
          <w:sz w:val="22"/>
          <w:szCs w:val="22"/>
        </w:rPr>
        <w:t>Project</w:t>
      </w:r>
      <w:r w:rsidR="00A87D13" w:rsidRPr="00FA1280">
        <w:rPr>
          <w:rFonts w:asciiTheme="minorHAnsi" w:hAnsiTheme="minorHAnsi" w:cstheme="minorHAnsi"/>
          <w:color w:val="auto"/>
          <w:sz w:val="22"/>
          <w:szCs w:val="22"/>
        </w:rPr>
        <w:t>.</w:t>
      </w:r>
    </w:p>
    <w:p w14:paraId="3FF0AA7E" w14:textId="0D30D498" w:rsidR="003B7A0E" w:rsidRPr="00923943" w:rsidRDefault="003B7A0E" w:rsidP="00923943">
      <w:pPr>
        <w:pStyle w:val="Overskrift2"/>
        <w:numPr>
          <w:ilvl w:val="0"/>
          <w:numId w:val="0"/>
        </w:numPr>
        <w:spacing w:line="240" w:lineRule="auto"/>
        <w:ind w:right="58"/>
        <w:rPr>
          <w:rFonts w:ascii="Calibri" w:hAnsi="Calibri" w:cs="Calibri"/>
          <w:color w:val="auto"/>
          <w:sz w:val="22"/>
          <w:szCs w:val="22"/>
        </w:rPr>
      </w:pPr>
    </w:p>
    <w:p w14:paraId="0EC978E5" w14:textId="5D122EAC" w:rsidR="003B7A0E" w:rsidRPr="007C6BD9" w:rsidRDefault="003B7A0E" w:rsidP="003B7A0E">
      <w:pPr>
        <w:pStyle w:val="Overskrift1"/>
        <w:spacing w:line="240" w:lineRule="auto"/>
        <w:ind w:left="-5" w:right="58"/>
      </w:pPr>
      <w:r>
        <w:t xml:space="preserve">Forwarding of funds </w:t>
      </w:r>
      <w:r w:rsidR="00CA25FB">
        <w:t xml:space="preserve">and </w:t>
      </w:r>
      <w:proofErr w:type="gramStart"/>
      <w:r w:rsidR="00CA25FB">
        <w:t>third party</w:t>
      </w:r>
      <w:proofErr w:type="gramEnd"/>
      <w:r w:rsidR="00CA25FB">
        <w:t xml:space="preserve"> engagement</w:t>
      </w:r>
      <w:r>
        <w:t xml:space="preserve"> </w:t>
      </w:r>
    </w:p>
    <w:p w14:paraId="18393106" w14:textId="38552D54" w:rsidR="00CA25FB" w:rsidRDefault="008D4006" w:rsidP="166D5ECD">
      <w:pPr>
        <w:pStyle w:val="Overskrift2"/>
        <w:numPr>
          <w:ilvl w:val="1"/>
          <w:numId w:val="0"/>
        </w:numPr>
        <w:rPr>
          <w:rFonts w:asciiTheme="minorHAnsi" w:hAnsiTheme="minorHAnsi" w:cstheme="minorBidi"/>
          <w:color w:val="auto"/>
          <w:sz w:val="22"/>
          <w:szCs w:val="22"/>
        </w:rPr>
      </w:pPr>
      <w:r>
        <w:rPr>
          <w:rFonts w:asciiTheme="minorHAnsi" w:hAnsiTheme="minorHAnsi" w:cstheme="minorBidi"/>
          <w:color w:val="auto"/>
          <w:sz w:val="22"/>
          <w:szCs w:val="22"/>
        </w:rPr>
        <w:t>1</w:t>
      </w:r>
      <w:r w:rsidR="00997662">
        <w:rPr>
          <w:rFonts w:asciiTheme="minorHAnsi" w:hAnsiTheme="minorHAnsi" w:cstheme="minorBidi"/>
          <w:color w:val="auto"/>
          <w:sz w:val="22"/>
          <w:szCs w:val="22"/>
        </w:rPr>
        <w:t>3</w:t>
      </w:r>
      <w:r>
        <w:rPr>
          <w:rFonts w:asciiTheme="minorHAnsi" w:hAnsiTheme="minorHAnsi" w:cstheme="minorBidi"/>
          <w:color w:val="auto"/>
          <w:sz w:val="22"/>
          <w:szCs w:val="22"/>
        </w:rPr>
        <w:t>.1</w:t>
      </w:r>
      <w:r>
        <w:rPr>
          <w:rFonts w:asciiTheme="minorHAnsi" w:hAnsiTheme="minorHAnsi" w:cstheme="minorBidi"/>
          <w:color w:val="auto"/>
          <w:sz w:val="22"/>
          <w:szCs w:val="22"/>
        </w:rPr>
        <w:tab/>
      </w:r>
      <w:r w:rsidR="003B7A0E" w:rsidRPr="003B7A0E">
        <w:rPr>
          <w:rFonts w:asciiTheme="minorHAnsi" w:hAnsiTheme="minorHAnsi" w:cstheme="minorBidi"/>
          <w:color w:val="auto"/>
          <w:sz w:val="22"/>
          <w:szCs w:val="22"/>
        </w:rPr>
        <w:t xml:space="preserve">In case the </w:t>
      </w:r>
      <w:r w:rsidR="003B7A0E" w:rsidRPr="00AC7CB3">
        <w:rPr>
          <w:rFonts w:asciiTheme="minorHAnsi" w:hAnsiTheme="minorHAnsi" w:cstheme="minorBidi"/>
          <w:color w:val="auto"/>
          <w:sz w:val="22"/>
          <w:szCs w:val="22"/>
        </w:rPr>
        <w:t>Contribution</w:t>
      </w:r>
      <w:r w:rsidR="003B7A0E" w:rsidRPr="003B7A0E">
        <w:rPr>
          <w:rFonts w:asciiTheme="minorHAnsi" w:hAnsiTheme="minorHAnsi" w:cstheme="minorBidi"/>
          <w:color w:val="auto"/>
          <w:sz w:val="22"/>
          <w:szCs w:val="22"/>
        </w:rPr>
        <w:t xml:space="preserve"> or part of the </w:t>
      </w:r>
      <w:r w:rsidR="003B7A0E" w:rsidRPr="00AC7CB3">
        <w:rPr>
          <w:rFonts w:asciiTheme="minorHAnsi" w:hAnsiTheme="minorHAnsi" w:cstheme="minorBidi"/>
          <w:color w:val="auto"/>
          <w:sz w:val="22"/>
          <w:szCs w:val="22"/>
        </w:rPr>
        <w:t>Contribution</w:t>
      </w:r>
      <w:r w:rsidR="003B7A0E" w:rsidRPr="003B7A0E">
        <w:rPr>
          <w:rFonts w:asciiTheme="minorHAnsi" w:hAnsiTheme="minorHAnsi" w:cstheme="minorBidi"/>
          <w:color w:val="auto"/>
          <w:sz w:val="22"/>
          <w:szCs w:val="22"/>
        </w:rPr>
        <w:t xml:space="preserve"> is forwarded in accordance with </w:t>
      </w:r>
      <w:r w:rsidR="003B7A0E" w:rsidRPr="00A41B6C">
        <w:rPr>
          <w:rFonts w:asciiTheme="minorHAnsi" w:hAnsiTheme="minorHAnsi" w:cstheme="minorBidi"/>
          <w:color w:val="auto"/>
          <w:sz w:val="22"/>
          <w:szCs w:val="22"/>
        </w:rPr>
        <w:t>Annex 1</w:t>
      </w:r>
      <w:r w:rsidR="003B7A0E" w:rsidRPr="003B7A0E">
        <w:rPr>
          <w:rFonts w:asciiTheme="minorHAnsi" w:hAnsiTheme="minorHAnsi" w:cstheme="minorBidi"/>
          <w:color w:val="auto"/>
          <w:sz w:val="22"/>
          <w:szCs w:val="22"/>
        </w:rPr>
        <w:t xml:space="preserve"> by the </w:t>
      </w:r>
      <w:r w:rsidR="003B7A0E">
        <w:rPr>
          <w:rFonts w:asciiTheme="minorHAnsi" w:hAnsiTheme="minorHAnsi" w:cstheme="minorBidi"/>
          <w:color w:val="auto"/>
          <w:sz w:val="22"/>
          <w:szCs w:val="22"/>
        </w:rPr>
        <w:t>UN</w:t>
      </w:r>
      <w:r w:rsidR="003B7A0E" w:rsidRPr="003B7A0E">
        <w:rPr>
          <w:rFonts w:asciiTheme="minorHAnsi" w:hAnsiTheme="minorHAnsi" w:cstheme="minorBidi"/>
          <w:color w:val="auto"/>
          <w:sz w:val="22"/>
          <w:szCs w:val="22"/>
        </w:rPr>
        <w:t xml:space="preserve"> to a third party (including another entity within the UN system), the </w:t>
      </w:r>
      <w:r w:rsidR="003B7A0E">
        <w:rPr>
          <w:rFonts w:asciiTheme="minorHAnsi" w:hAnsiTheme="minorHAnsi" w:cstheme="minorBidi"/>
          <w:color w:val="auto"/>
          <w:sz w:val="22"/>
          <w:szCs w:val="22"/>
        </w:rPr>
        <w:t>UN</w:t>
      </w:r>
      <w:r w:rsidR="003B7A0E" w:rsidRPr="003B7A0E">
        <w:rPr>
          <w:rFonts w:asciiTheme="minorHAnsi" w:hAnsiTheme="minorHAnsi" w:cstheme="minorBidi"/>
          <w:color w:val="auto"/>
          <w:sz w:val="22"/>
          <w:szCs w:val="22"/>
        </w:rPr>
        <w:t xml:space="preserve"> shall enter into an agreement with the third party in question. </w:t>
      </w:r>
      <w:r w:rsidR="00982DFA">
        <w:rPr>
          <w:rFonts w:asciiTheme="minorHAnsi" w:hAnsiTheme="minorHAnsi" w:cstheme="minorBidi"/>
          <w:color w:val="auto"/>
          <w:sz w:val="22"/>
          <w:szCs w:val="22"/>
        </w:rPr>
        <w:t>The UN shall ensure</w:t>
      </w:r>
      <w:r w:rsidR="00AC4297">
        <w:rPr>
          <w:rFonts w:asciiTheme="minorHAnsi" w:hAnsiTheme="minorHAnsi" w:cstheme="minorBidi"/>
          <w:color w:val="auto"/>
          <w:sz w:val="22"/>
          <w:szCs w:val="22"/>
        </w:rPr>
        <w:t xml:space="preserve">, </w:t>
      </w:r>
      <w:r w:rsidR="00AC4297" w:rsidRPr="003B7A0E">
        <w:rPr>
          <w:rFonts w:asciiTheme="minorHAnsi" w:hAnsiTheme="minorHAnsi" w:cstheme="minorBidi"/>
          <w:color w:val="auto"/>
          <w:sz w:val="22"/>
          <w:szCs w:val="22"/>
        </w:rPr>
        <w:t xml:space="preserve">in accordance with </w:t>
      </w:r>
      <w:r w:rsidR="00AC4297">
        <w:rPr>
          <w:rFonts w:asciiTheme="minorHAnsi" w:hAnsiTheme="minorHAnsi" w:cstheme="minorBidi"/>
          <w:color w:val="auto"/>
          <w:sz w:val="22"/>
          <w:szCs w:val="22"/>
        </w:rPr>
        <w:t>United Nation</w:t>
      </w:r>
      <w:r w:rsidR="00AC4297" w:rsidRPr="003B7A0E">
        <w:rPr>
          <w:rFonts w:asciiTheme="minorHAnsi" w:hAnsiTheme="minorHAnsi" w:cstheme="minorBidi"/>
          <w:color w:val="auto"/>
          <w:sz w:val="22"/>
          <w:szCs w:val="22"/>
        </w:rPr>
        <w:t>s regulations, rules, policies and procedures,</w:t>
      </w:r>
      <w:r w:rsidR="00982DFA">
        <w:rPr>
          <w:rFonts w:asciiTheme="minorHAnsi" w:hAnsiTheme="minorHAnsi" w:cstheme="minorBidi"/>
          <w:color w:val="auto"/>
          <w:sz w:val="22"/>
          <w:szCs w:val="22"/>
        </w:rPr>
        <w:t xml:space="preserve"> that s</w:t>
      </w:r>
      <w:r w:rsidR="003B7A0E" w:rsidRPr="003B7A0E">
        <w:rPr>
          <w:rFonts w:asciiTheme="minorHAnsi" w:hAnsiTheme="minorHAnsi" w:cstheme="minorBidi"/>
          <w:color w:val="auto"/>
          <w:sz w:val="22"/>
          <w:szCs w:val="22"/>
        </w:rPr>
        <w:t>uch an agreement</w:t>
      </w:r>
      <w:r w:rsidR="00B33117">
        <w:rPr>
          <w:rFonts w:asciiTheme="minorHAnsi" w:hAnsiTheme="minorHAnsi" w:cstheme="minorBidi"/>
          <w:color w:val="auto"/>
          <w:sz w:val="22"/>
          <w:szCs w:val="22"/>
        </w:rPr>
        <w:t xml:space="preserve"> will</w:t>
      </w:r>
      <w:r w:rsidR="00A92696">
        <w:rPr>
          <w:rFonts w:asciiTheme="minorHAnsi" w:hAnsiTheme="minorHAnsi" w:cstheme="minorBidi"/>
          <w:color w:val="auto"/>
          <w:sz w:val="22"/>
          <w:szCs w:val="22"/>
        </w:rPr>
        <w:t xml:space="preserve"> contain necessary provisions</w:t>
      </w:r>
      <w:r w:rsidR="00AC4297">
        <w:rPr>
          <w:rFonts w:asciiTheme="minorHAnsi" w:hAnsiTheme="minorHAnsi" w:cstheme="minorBidi"/>
          <w:color w:val="auto"/>
          <w:sz w:val="22"/>
          <w:szCs w:val="22"/>
        </w:rPr>
        <w:t xml:space="preserve"> concerning the</w:t>
      </w:r>
      <w:r w:rsidR="003B7A0E" w:rsidRPr="003B7A0E">
        <w:rPr>
          <w:rFonts w:asciiTheme="minorHAnsi" w:hAnsiTheme="minorHAnsi" w:cstheme="minorBidi"/>
          <w:color w:val="auto"/>
          <w:sz w:val="22"/>
          <w:szCs w:val="22"/>
        </w:rPr>
        <w:t xml:space="preserve"> app</w:t>
      </w:r>
      <w:r w:rsidR="003259D5">
        <w:rPr>
          <w:rFonts w:asciiTheme="minorHAnsi" w:hAnsiTheme="minorHAnsi" w:cstheme="minorBidi"/>
          <w:color w:val="auto"/>
          <w:sz w:val="22"/>
          <w:szCs w:val="22"/>
        </w:rPr>
        <w:t>ropriate use of funds</w:t>
      </w:r>
      <w:r w:rsidR="00893737">
        <w:rPr>
          <w:rFonts w:asciiTheme="minorHAnsi" w:hAnsiTheme="minorHAnsi" w:cstheme="minorBidi"/>
          <w:color w:val="auto"/>
          <w:sz w:val="22"/>
          <w:szCs w:val="22"/>
        </w:rPr>
        <w:t xml:space="preserve"> consistent with the terms of this Agreement</w:t>
      </w:r>
      <w:r w:rsidR="003259D5">
        <w:rPr>
          <w:rFonts w:asciiTheme="minorHAnsi" w:hAnsiTheme="minorHAnsi" w:cstheme="minorBidi"/>
          <w:color w:val="auto"/>
          <w:sz w:val="22"/>
          <w:szCs w:val="22"/>
        </w:rPr>
        <w:t xml:space="preserve">. </w:t>
      </w:r>
      <w:r w:rsidR="003B7A0E" w:rsidRPr="003B7A0E">
        <w:rPr>
          <w:rFonts w:asciiTheme="minorHAnsi" w:hAnsiTheme="minorHAnsi" w:cstheme="minorBidi"/>
          <w:color w:val="auto"/>
          <w:sz w:val="22"/>
          <w:szCs w:val="22"/>
        </w:rPr>
        <w:t xml:space="preserve">The </w:t>
      </w:r>
      <w:r w:rsidR="003B7A0E">
        <w:rPr>
          <w:rFonts w:asciiTheme="minorHAnsi" w:hAnsiTheme="minorHAnsi" w:cstheme="minorBidi"/>
          <w:color w:val="auto"/>
          <w:sz w:val="22"/>
          <w:szCs w:val="22"/>
        </w:rPr>
        <w:t>UN</w:t>
      </w:r>
      <w:r w:rsidR="003B7A0E" w:rsidRPr="003B7A0E">
        <w:rPr>
          <w:rFonts w:asciiTheme="minorHAnsi" w:hAnsiTheme="minorHAnsi" w:cstheme="minorBidi"/>
          <w:color w:val="auto"/>
          <w:sz w:val="22"/>
          <w:szCs w:val="22"/>
        </w:rPr>
        <w:t xml:space="preserve"> </w:t>
      </w:r>
      <w:r w:rsidR="00450626">
        <w:rPr>
          <w:rFonts w:asciiTheme="minorHAnsi" w:hAnsiTheme="minorHAnsi" w:cstheme="minorBidi"/>
          <w:color w:val="auto"/>
          <w:sz w:val="22"/>
          <w:szCs w:val="22"/>
        </w:rPr>
        <w:t>sha</w:t>
      </w:r>
      <w:r w:rsidR="00B33117">
        <w:rPr>
          <w:rFonts w:asciiTheme="minorHAnsi" w:hAnsiTheme="minorHAnsi" w:cstheme="minorBidi"/>
          <w:color w:val="auto"/>
          <w:sz w:val="22"/>
          <w:szCs w:val="22"/>
        </w:rPr>
        <w:t>ll</w:t>
      </w:r>
      <w:r w:rsidR="003B7A0E" w:rsidRPr="003B7A0E">
        <w:rPr>
          <w:rFonts w:asciiTheme="minorHAnsi" w:hAnsiTheme="minorHAnsi" w:cstheme="minorBidi"/>
          <w:color w:val="auto"/>
          <w:sz w:val="22"/>
          <w:szCs w:val="22"/>
        </w:rPr>
        <w:t xml:space="preserve"> ensure that the third parties report on progress and finances of the </w:t>
      </w:r>
      <w:r w:rsidR="003B7A0E" w:rsidRPr="00AC7CB3">
        <w:rPr>
          <w:rFonts w:asciiTheme="minorHAnsi" w:hAnsiTheme="minorHAnsi" w:cstheme="minorBidi"/>
          <w:color w:val="auto"/>
          <w:sz w:val="22"/>
          <w:szCs w:val="22"/>
        </w:rPr>
        <w:t>Project</w:t>
      </w:r>
      <w:r w:rsidR="003B7A0E" w:rsidRPr="003B7A0E">
        <w:rPr>
          <w:rFonts w:asciiTheme="minorHAnsi" w:hAnsiTheme="minorHAnsi" w:cstheme="minorBidi"/>
          <w:color w:val="auto"/>
          <w:sz w:val="22"/>
          <w:szCs w:val="22"/>
        </w:rPr>
        <w:t xml:space="preserve"> in a manner consistent with the </w:t>
      </w:r>
      <w:r w:rsidR="003B7A0E">
        <w:rPr>
          <w:rFonts w:asciiTheme="minorHAnsi" w:hAnsiTheme="minorHAnsi" w:cstheme="minorBidi"/>
          <w:color w:val="auto"/>
          <w:sz w:val="22"/>
          <w:szCs w:val="22"/>
        </w:rPr>
        <w:t xml:space="preserve">United Nations </w:t>
      </w:r>
      <w:r w:rsidR="003B7A0E" w:rsidRPr="003B7A0E">
        <w:rPr>
          <w:rFonts w:asciiTheme="minorHAnsi" w:hAnsiTheme="minorHAnsi" w:cstheme="minorBidi"/>
          <w:color w:val="auto"/>
          <w:sz w:val="22"/>
          <w:szCs w:val="22"/>
        </w:rPr>
        <w:t>regulations, rules, policies and procedures.</w:t>
      </w:r>
    </w:p>
    <w:p w14:paraId="09FE0784" w14:textId="77777777" w:rsidR="00CA25FB" w:rsidRDefault="00CA25FB" w:rsidP="00CA25FB">
      <w:pPr>
        <w:pStyle w:val="Overskrift2"/>
        <w:numPr>
          <w:ilvl w:val="0"/>
          <w:numId w:val="0"/>
        </w:numPr>
        <w:spacing w:before="0" w:line="240" w:lineRule="auto"/>
        <w:ind w:right="58"/>
        <w:rPr>
          <w:rFonts w:asciiTheme="minorHAnsi" w:hAnsiTheme="minorHAnsi" w:cstheme="minorHAnsi"/>
          <w:color w:val="auto"/>
          <w:sz w:val="22"/>
          <w:szCs w:val="22"/>
        </w:rPr>
      </w:pPr>
    </w:p>
    <w:p w14:paraId="73166FD6" w14:textId="1C4A3F0B" w:rsidR="00CA25FB" w:rsidRPr="00094CC7" w:rsidRDefault="008D4006" w:rsidP="00C01924">
      <w:pPr>
        <w:pStyle w:val="Overskrift2"/>
        <w:numPr>
          <w:ilvl w:val="1"/>
          <w:numId w:val="0"/>
        </w:numPr>
        <w:rPr>
          <w:rFonts w:asciiTheme="minorHAnsi" w:hAnsiTheme="minorHAnsi" w:cstheme="minorBidi"/>
          <w:color w:val="auto"/>
          <w:sz w:val="22"/>
          <w:szCs w:val="22"/>
        </w:rPr>
      </w:pPr>
      <w:r>
        <w:rPr>
          <w:rFonts w:asciiTheme="minorHAnsi" w:hAnsiTheme="minorHAnsi" w:cstheme="minorHAnsi"/>
          <w:color w:val="auto"/>
          <w:sz w:val="22"/>
          <w:szCs w:val="22"/>
        </w:rPr>
        <w:t>1</w:t>
      </w:r>
      <w:r w:rsidR="00997662">
        <w:rPr>
          <w:rFonts w:asciiTheme="minorHAnsi" w:hAnsiTheme="minorHAnsi" w:cstheme="minorHAnsi"/>
          <w:color w:val="auto"/>
          <w:sz w:val="22"/>
          <w:szCs w:val="22"/>
        </w:rPr>
        <w:t>3</w:t>
      </w:r>
      <w:r>
        <w:rPr>
          <w:rFonts w:asciiTheme="minorHAnsi" w:hAnsiTheme="minorHAnsi" w:cstheme="minorHAnsi"/>
          <w:color w:val="auto"/>
          <w:sz w:val="22"/>
          <w:szCs w:val="22"/>
        </w:rPr>
        <w:t>.2</w:t>
      </w:r>
      <w:r>
        <w:rPr>
          <w:rFonts w:asciiTheme="minorHAnsi" w:hAnsiTheme="minorHAnsi" w:cstheme="minorHAnsi"/>
          <w:color w:val="auto"/>
          <w:sz w:val="22"/>
          <w:szCs w:val="22"/>
        </w:rPr>
        <w:tab/>
      </w:r>
      <w:r w:rsidR="00CA25FB" w:rsidRPr="001C5743">
        <w:rPr>
          <w:rFonts w:asciiTheme="minorHAnsi" w:hAnsiTheme="minorHAnsi" w:cstheme="minorBidi"/>
          <w:color w:val="auto"/>
          <w:sz w:val="22"/>
          <w:szCs w:val="22"/>
        </w:rPr>
        <w:t>The United Nations acknowledges that when it engages a third</w:t>
      </w:r>
      <w:r w:rsidR="0036083A">
        <w:rPr>
          <w:rFonts w:asciiTheme="minorHAnsi" w:hAnsiTheme="minorHAnsi" w:cstheme="minorBidi"/>
          <w:color w:val="auto"/>
          <w:sz w:val="22"/>
          <w:szCs w:val="22"/>
        </w:rPr>
        <w:t xml:space="preserve"> </w:t>
      </w:r>
      <w:r w:rsidR="00CA25FB" w:rsidRPr="001C5743">
        <w:rPr>
          <w:rFonts w:asciiTheme="minorHAnsi" w:hAnsiTheme="minorHAnsi" w:cstheme="minorBidi"/>
          <w:color w:val="auto"/>
          <w:sz w:val="22"/>
          <w:szCs w:val="22"/>
        </w:rPr>
        <w:t xml:space="preserve">party which shall receive funds from the </w:t>
      </w:r>
      <w:r w:rsidR="00CA25FB" w:rsidRPr="001B5FDE">
        <w:rPr>
          <w:rFonts w:asciiTheme="minorHAnsi" w:hAnsiTheme="minorHAnsi" w:cstheme="minorBidi"/>
          <w:color w:val="auto"/>
          <w:sz w:val="22"/>
          <w:szCs w:val="22"/>
        </w:rPr>
        <w:t>Contribution</w:t>
      </w:r>
      <w:r w:rsidR="00CA25FB" w:rsidRPr="001C5743">
        <w:rPr>
          <w:rFonts w:asciiTheme="minorHAnsi" w:hAnsiTheme="minorHAnsi" w:cstheme="minorBidi"/>
          <w:color w:val="auto"/>
          <w:sz w:val="22"/>
          <w:szCs w:val="22"/>
        </w:rPr>
        <w:t>, the UN shall select and engage such third</w:t>
      </w:r>
      <w:r w:rsidR="00D64037">
        <w:rPr>
          <w:rFonts w:asciiTheme="minorHAnsi" w:hAnsiTheme="minorHAnsi" w:cstheme="minorBidi"/>
          <w:color w:val="auto"/>
          <w:sz w:val="22"/>
          <w:szCs w:val="22"/>
        </w:rPr>
        <w:t xml:space="preserve"> </w:t>
      </w:r>
      <w:r w:rsidR="00CA25FB" w:rsidRPr="001C5743">
        <w:rPr>
          <w:rFonts w:asciiTheme="minorHAnsi" w:hAnsiTheme="minorHAnsi" w:cstheme="minorBidi"/>
          <w:color w:val="auto"/>
          <w:sz w:val="22"/>
          <w:szCs w:val="22"/>
        </w:rPr>
        <w:t xml:space="preserve">party in accordance with the UN’s legal and regulatory framework which includes, </w:t>
      </w:r>
      <w:r w:rsidR="00CA25FB" w:rsidRPr="00C1505D">
        <w:rPr>
          <w:rFonts w:asciiTheme="minorHAnsi" w:hAnsiTheme="minorHAnsi" w:cstheme="minorBidi"/>
          <w:i/>
          <w:iCs/>
          <w:color w:val="auto"/>
          <w:sz w:val="22"/>
          <w:szCs w:val="22"/>
        </w:rPr>
        <w:t>inter alia</w:t>
      </w:r>
      <w:r w:rsidR="00CA25FB" w:rsidRPr="001C5743">
        <w:rPr>
          <w:rFonts w:asciiTheme="minorHAnsi" w:hAnsiTheme="minorHAnsi" w:cstheme="minorBidi"/>
          <w:color w:val="auto"/>
          <w:sz w:val="22"/>
          <w:szCs w:val="22"/>
        </w:rPr>
        <w:t>, that (</w:t>
      </w:r>
      <w:proofErr w:type="spellStart"/>
      <w:r w:rsidR="00CA25FB" w:rsidRPr="001C5743">
        <w:rPr>
          <w:rFonts w:asciiTheme="minorHAnsi" w:hAnsiTheme="minorHAnsi" w:cstheme="minorBidi"/>
          <w:color w:val="auto"/>
          <w:sz w:val="22"/>
          <w:szCs w:val="22"/>
        </w:rPr>
        <w:t>i</w:t>
      </w:r>
      <w:proofErr w:type="spellEnd"/>
      <w:r w:rsidR="00CA25FB" w:rsidRPr="001C5743">
        <w:rPr>
          <w:rFonts w:asciiTheme="minorHAnsi" w:hAnsiTheme="minorHAnsi" w:cstheme="minorBidi"/>
          <w:color w:val="auto"/>
          <w:sz w:val="22"/>
          <w:szCs w:val="22"/>
        </w:rPr>
        <w:t>) such third</w:t>
      </w:r>
      <w:r w:rsidR="008948E3">
        <w:rPr>
          <w:rFonts w:asciiTheme="minorHAnsi" w:hAnsiTheme="minorHAnsi" w:cstheme="minorBidi"/>
          <w:color w:val="auto"/>
          <w:sz w:val="22"/>
          <w:szCs w:val="22"/>
        </w:rPr>
        <w:t xml:space="preserve"> </w:t>
      </w:r>
      <w:r w:rsidR="00CA25FB" w:rsidRPr="001C5743">
        <w:rPr>
          <w:rFonts w:asciiTheme="minorHAnsi" w:hAnsiTheme="minorHAnsi" w:cstheme="minorBidi"/>
          <w:color w:val="auto"/>
          <w:sz w:val="22"/>
          <w:szCs w:val="22"/>
        </w:rPr>
        <w:t>party meets appropriate requirements prior to selection and during its engagement by the UN, and (ii) such third</w:t>
      </w:r>
      <w:r w:rsidR="008948E3">
        <w:rPr>
          <w:rFonts w:asciiTheme="minorHAnsi" w:hAnsiTheme="minorHAnsi" w:cstheme="minorBidi"/>
          <w:color w:val="auto"/>
          <w:sz w:val="22"/>
          <w:szCs w:val="22"/>
        </w:rPr>
        <w:t xml:space="preserve"> </w:t>
      </w:r>
      <w:r w:rsidR="00CA25FB" w:rsidRPr="001C5743">
        <w:rPr>
          <w:rFonts w:asciiTheme="minorHAnsi" w:hAnsiTheme="minorHAnsi" w:cstheme="minorBidi"/>
          <w:color w:val="auto"/>
          <w:sz w:val="22"/>
          <w:szCs w:val="22"/>
        </w:rPr>
        <w:t xml:space="preserve">party is required to comply with all laws, ordinances, rules, and regulations bearing upon the performance of its obligations under its arrangement with the United Nations. The Parties acknowledge that tax evasion and money laundering would be inconsistent with such standards of legal and regulatory framework. </w:t>
      </w:r>
    </w:p>
    <w:p w14:paraId="230A642B" w14:textId="77777777" w:rsidR="008A32E2" w:rsidRPr="008A32E2" w:rsidRDefault="008A32E2" w:rsidP="00B64DC7">
      <w:pPr>
        <w:ind w:left="0" w:firstLine="0"/>
      </w:pPr>
    </w:p>
    <w:p w14:paraId="60B19053" w14:textId="77777777" w:rsidR="00D52993" w:rsidRDefault="00D52993" w:rsidP="00D52993">
      <w:pPr>
        <w:pStyle w:val="Overskrift1"/>
        <w:spacing w:line="240" w:lineRule="auto"/>
        <w:ind w:left="-5" w:right="58"/>
      </w:pPr>
      <w:r>
        <w:t xml:space="preserve">Information </w:t>
      </w:r>
    </w:p>
    <w:p w14:paraId="16FA9DAA" w14:textId="77777777" w:rsidR="00D52993" w:rsidRDefault="00D52993" w:rsidP="00D52993">
      <w:pPr>
        <w:pStyle w:val="Overskrift2"/>
        <w:rPr>
          <w:rFonts w:asciiTheme="minorHAnsi" w:hAnsiTheme="minorHAnsi" w:cstheme="minorBidi"/>
          <w:color w:val="auto"/>
          <w:sz w:val="22"/>
          <w:szCs w:val="22"/>
        </w:rPr>
      </w:pPr>
      <w:r>
        <w:rPr>
          <w:rFonts w:asciiTheme="minorHAnsi" w:hAnsiTheme="minorHAnsi" w:cstheme="minorBidi"/>
          <w:color w:val="auto"/>
          <w:sz w:val="22"/>
          <w:szCs w:val="22"/>
        </w:rPr>
        <w:t>The United Nations</w:t>
      </w:r>
      <w:r w:rsidRPr="00911029">
        <w:rPr>
          <w:rFonts w:asciiTheme="minorHAnsi" w:hAnsiTheme="minorHAnsi" w:cstheme="minorBidi"/>
          <w:color w:val="auto"/>
          <w:sz w:val="22"/>
          <w:szCs w:val="22"/>
        </w:rPr>
        <w:t xml:space="preserve"> shall provide the Ministry with such other informat</w:t>
      </w:r>
      <w:r>
        <w:rPr>
          <w:rFonts w:asciiTheme="minorHAnsi" w:hAnsiTheme="minorHAnsi" w:cstheme="minorBidi"/>
          <w:color w:val="auto"/>
          <w:sz w:val="22"/>
          <w:szCs w:val="22"/>
        </w:rPr>
        <w:t xml:space="preserve">ion on the </w:t>
      </w:r>
      <w:r w:rsidRPr="00AC7CB3">
        <w:rPr>
          <w:rFonts w:asciiTheme="minorHAnsi" w:hAnsiTheme="minorHAnsi" w:cstheme="minorBidi"/>
          <w:color w:val="auto"/>
          <w:sz w:val="22"/>
          <w:szCs w:val="22"/>
        </w:rPr>
        <w:t>Project</w:t>
      </w:r>
      <w:r>
        <w:rPr>
          <w:rFonts w:asciiTheme="minorHAnsi" w:hAnsiTheme="minorHAnsi" w:cstheme="minorBidi"/>
          <w:color w:val="auto"/>
          <w:sz w:val="22"/>
          <w:szCs w:val="22"/>
        </w:rPr>
        <w:t xml:space="preserve"> as may </w:t>
      </w:r>
    </w:p>
    <w:p w14:paraId="277F509C" w14:textId="77777777" w:rsidR="00D52993" w:rsidRPr="00930059" w:rsidRDefault="00D52993" w:rsidP="00D52993">
      <w:pPr>
        <w:pStyle w:val="Overskrift2"/>
        <w:numPr>
          <w:ilvl w:val="0"/>
          <w:numId w:val="0"/>
        </w:numPr>
        <w:rPr>
          <w:rFonts w:asciiTheme="minorHAnsi" w:hAnsiTheme="minorHAnsi" w:cstheme="minorBidi"/>
          <w:color w:val="auto"/>
          <w:sz w:val="22"/>
          <w:szCs w:val="22"/>
        </w:rPr>
      </w:pPr>
      <w:r>
        <w:rPr>
          <w:rFonts w:asciiTheme="minorHAnsi" w:hAnsiTheme="minorHAnsi" w:cstheme="minorBidi"/>
          <w:color w:val="auto"/>
          <w:sz w:val="22"/>
          <w:szCs w:val="22"/>
        </w:rPr>
        <w:t xml:space="preserve">be </w:t>
      </w:r>
      <w:r w:rsidRPr="00930059">
        <w:rPr>
          <w:rFonts w:asciiTheme="minorHAnsi" w:hAnsiTheme="minorHAnsi" w:cstheme="minorBidi"/>
          <w:color w:val="auto"/>
          <w:sz w:val="22"/>
          <w:szCs w:val="22"/>
        </w:rPr>
        <w:t xml:space="preserve">reasonably requested from time to time for public information, dissemination or other purposes, subject to the United Nations regulations, rules, policies and procedures. </w:t>
      </w:r>
    </w:p>
    <w:p w14:paraId="5A443FF2" w14:textId="77777777" w:rsidR="00BC59EC" w:rsidRPr="00930059" w:rsidRDefault="00BC59EC" w:rsidP="00BC59EC">
      <w:pPr>
        <w:rPr>
          <w:rFonts w:asciiTheme="minorHAnsi" w:eastAsiaTheme="majorEastAsia" w:hAnsiTheme="minorHAnsi" w:cstheme="minorBidi"/>
          <w:color w:val="auto"/>
        </w:rPr>
      </w:pPr>
    </w:p>
    <w:p w14:paraId="07560780" w14:textId="77777777" w:rsidR="00AD45C3" w:rsidRPr="00930059" w:rsidRDefault="00BC59EC" w:rsidP="00AD45C3">
      <w:pPr>
        <w:pStyle w:val="Overskrift2"/>
        <w:rPr>
          <w:rFonts w:asciiTheme="minorHAnsi" w:hAnsiTheme="minorHAnsi" w:cstheme="minorBidi"/>
          <w:color w:val="auto"/>
          <w:sz w:val="22"/>
          <w:szCs w:val="22"/>
        </w:rPr>
      </w:pPr>
      <w:r w:rsidRPr="00930059">
        <w:rPr>
          <w:rFonts w:asciiTheme="minorHAnsi" w:hAnsiTheme="minorHAnsi" w:cstheme="minorBidi"/>
          <w:color w:val="auto"/>
          <w:sz w:val="22"/>
          <w:szCs w:val="22"/>
        </w:rPr>
        <w:t>The United Nations shall in its publications and</w:t>
      </w:r>
      <w:r w:rsidR="00AD45C3" w:rsidRPr="00930059">
        <w:rPr>
          <w:rFonts w:asciiTheme="minorHAnsi" w:hAnsiTheme="minorHAnsi" w:cstheme="minorBidi"/>
          <w:color w:val="auto"/>
          <w:sz w:val="22"/>
          <w:szCs w:val="22"/>
        </w:rPr>
        <w:t xml:space="preserve"> reports concerning the </w:t>
      </w:r>
      <w:r w:rsidR="00AD45C3" w:rsidRPr="00AC7CB3">
        <w:rPr>
          <w:rFonts w:asciiTheme="minorHAnsi" w:hAnsiTheme="minorHAnsi" w:cstheme="minorBidi"/>
          <w:color w:val="auto"/>
          <w:sz w:val="22"/>
          <w:szCs w:val="22"/>
        </w:rPr>
        <w:t>Project</w:t>
      </w:r>
      <w:r w:rsidR="00AD45C3" w:rsidRPr="00930059">
        <w:rPr>
          <w:rFonts w:asciiTheme="minorHAnsi" w:hAnsiTheme="minorHAnsi" w:cstheme="minorBidi"/>
          <w:color w:val="auto"/>
          <w:sz w:val="22"/>
          <w:szCs w:val="22"/>
        </w:rPr>
        <w:t xml:space="preserve"> mention the  </w:t>
      </w:r>
    </w:p>
    <w:p w14:paraId="0A6A7226" w14:textId="77777777" w:rsidR="00BC59EC" w:rsidRPr="00930059" w:rsidRDefault="00AD45C3" w:rsidP="00AD45C3">
      <w:pPr>
        <w:pStyle w:val="Overskrift2"/>
        <w:numPr>
          <w:ilvl w:val="0"/>
          <w:numId w:val="0"/>
        </w:numPr>
        <w:rPr>
          <w:rFonts w:asciiTheme="minorHAnsi" w:hAnsiTheme="minorHAnsi" w:cstheme="minorBidi"/>
          <w:color w:val="auto"/>
          <w:sz w:val="22"/>
          <w:szCs w:val="22"/>
        </w:rPr>
      </w:pPr>
      <w:r w:rsidRPr="00AC7CB3">
        <w:rPr>
          <w:rFonts w:asciiTheme="minorHAnsi" w:hAnsiTheme="minorHAnsi" w:cstheme="minorBidi"/>
          <w:color w:val="auto"/>
          <w:sz w:val="22"/>
          <w:szCs w:val="22"/>
        </w:rPr>
        <w:t>Contribution</w:t>
      </w:r>
      <w:r w:rsidRPr="00930059">
        <w:rPr>
          <w:rFonts w:asciiTheme="minorHAnsi" w:hAnsiTheme="minorHAnsi" w:cstheme="minorBidi"/>
          <w:color w:val="auto"/>
          <w:sz w:val="22"/>
          <w:szCs w:val="22"/>
        </w:rPr>
        <w:t xml:space="preserve">s </w:t>
      </w:r>
      <w:r w:rsidR="00BC59EC" w:rsidRPr="00930059">
        <w:rPr>
          <w:rFonts w:asciiTheme="minorHAnsi" w:hAnsiTheme="minorHAnsi" w:cstheme="minorBidi"/>
          <w:color w:val="auto"/>
          <w:sz w:val="22"/>
          <w:szCs w:val="22"/>
        </w:rPr>
        <w:t xml:space="preserve">provided </w:t>
      </w:r>
      <w:r w:rsidRPr="00930059">
        <w:rPr>
          <w:rFonts w:asciiTheme="minorHAnsi" w:hAnsiTheme="minorHAnsi" w:cstheme="minorBidi"/>
          <w:color w:val="auto"/>
          <w:sz w:val="22"/>
          <w:szCs w:val="22"/>
        </w:rPr>
        <w:t>by Denmark.</w:t>
      </w:r>
    </w:p>
    <w:p w14:paraId="30A9DB92" w14:textId="77777777" w:rsidR="00D52993" w:rsidRPr="00930059" w:rsidRDefault="00D52993" w:rsidP="00D52993">
      <w:pPr>
        <w:pStyle w:val="Overskrift2"/>
        <w:numPr>
          <w:ilvl w:val="0"/>
          <w:numId w:val="0"/>
        </w:numPr>
        <w:spacing w:before="0" w:line="240" w:lineRule="auto"/>
        <w:ind w:right="58"/>
        <w:rPr>
          <w:rFonts w:asciiTheme="minorHAnsi" w:hAnsiTheme="minorHAnsi" w:cstheme="minorBidi"/>
          <w:color w:val="auto"/>
          <w:sz w:val="22"/>
          <w:szCs w:val="22"/>
        </w:rPr>
      </w:pPr>
    </w:p>
    <w:p w14:paraId="1D044A7A" w14:textId="26F56C80" w:rsidR="00D52993" w:rsidRDefault="00516ED5" w:rsidP="00243DF1">
      <w:pPr>
        <w:pStyle w:val="Overskrift2"/>
        <w:keepNext w:val="0"/>
        <w:keepLines w:val="0"/>
        <w:widowControl w:val="0"/>
        <w:ind w:left="0" w:firstLine="0"/>
        <w:rPr>
          <w:rFonts w:asciiTheme="minorHAnsi" w:hAnsiTheme="minorHAnsi" w:cstheme="minorBidi"/>
          <w:color w:val="auto"/>
          <w:sz w:val="22"/>
          <w:szCs w:val="22"/>
        </w:rPr>
      </w:pPr>
      <w:r w:rsidRPr="00930059">
        <w:rPr>
          <w:rFonts w:asciiTheme="minorHAnsi" w:hAnsiTheme="minorHAnsi" w:cstheme="minorBidi"/>
          <w:color w:val="auto"/>
          <w:sz w:val="22"/>
          <w:szCs w:val="22"/>
        </w:rPr>
        <w:t xml:space="preserve">All information provided or </w:t>
      </w:r>
      <w:r w:rsidR="001F601D" w:rsidRPr="00930059">
        <w:rPr>
          <w:rFonts w:asciiTheme="minorHAnsi" w:hAnsiTheme="minorHAnsi" w:cstheme="minorBidi"/>
          <w:color w:val="auto"/>
          <w:sz w:val="22"/>
          <w:szCs w:val="22"/>
        </w:rPr>
        <w:t>prepared pursuant</w:t>
      </w:r>
      <w:r w:rsidRPr="00930059">
        <w:rPr>
          <w:rFonts w:asciiTheme="minorHAnsi" w:hAnsiTheme="minorHAnsi" w:cstheme="minorBidi"/>
          <w:color w:val="auto"/>
          <w:sz w:val="22"/>
          <w:szCs w:val="22"/>
        </w:rPr>
        <w:t xml:space="preserve"> to this Agreement </w:t>
      </w:r>
      <w:r w:rsidR="003271BD">
        <w:rPr>
          <w:rFonts w:asciiTheme="minorHAnsi" w:hAnsiTheme="minorHAnsi" w:cstheme="minorBidi"/>
          <w:color w:val="auto"/>
          <w:sz w:val="22"/>
          <w:szCs w:val="22"/>
        </w:rPr>
        <w:t>shall</w:t>
      </w:r>
      <w:r w:rsidRPr="00930059">
        <w:rPr>
          <w:rFonts w:asciiTheme="minorHAnsi" w:hAnsiTheme="minorHAnsi" w:cstheme="minorBidi"/>
          <w:color w:val="auto"/>
          <w:sz w:val="22"/>
          <w:szCs w:val="22"/>
        </w:rPr>
        <w:t xml:space="preserve"> be </w:t>
      </w:r>
      <w:r w:rsidR="00BD070E" w:rsidRPr="00930059">
        <w:rPr>
          <w:rFonts w:asciiTheme="minorHAnsi" w:hAnsiTheme="minorHAnsi" w:cstheme="minorBidi"/>
          <w:color w:val="auto"/>
          <w:sz w:val="22"/>
          <w:szCs w:val="22"/>
        </w:rPr>
        <w:t xml:space="preserve">safeguarded, used, transmitted, </w:t>
      </w:r>
      <w:r w:rsidRPr="00930059">
        <w:rPr>
          <w:rFonts w:asciiTheme="minorHAnsi" w:hAnsiTheme="minorHAnsi" w:cstheme="minorBidi"/>
          <w:color w:val="auto"/>
          <w:sz w:val="22"/>
          <w:szCs w:val="22"/>
        </w:rPr>
        <w:t>stored, handled by each Party in accordance with the regulations, rules, policies and procedures applicable to such Party</w:t>
      </w:r>
      <w:r w:rsidR="008D053A">
        <w:rPr>
          <w:rFonts w:asciiTheme="minorHAnsi" w:hAnsiTheme="minorHAnsi" w:cstheme="minorBidi"/>
          <w:color w:val="auto"/>
          <w:sz w:val="22"/>
          <w:szCs w:val="22"/>
        </w:rPr>
        <w:t>,</w:t>
      </w:r>
      <w:r w:rsidR="003E03D3" w:rsidRPr="00930059">
        <w:rPr>
          <w:rFonts w:asciiTheme="minorHAnsi" w:hAnsiTheme="minorHAnsi" w:cstheme="minorBidi"/>
          <w:color w:val="auto"/>
          <w:sz w:val="22"/>
          <w:szCs w:val="22"/>
        </w:rPr>
        <w:t xml:space="preserve"> </w:t>
      </w:r>
      <w:r w:rsidR="0054624D" w:rsidRPr="00243DF1">
        <w:rPr>
          <w:rFonts w:asciiTheme="minorHAnsi" w:hAnsiTheme="minorHAnsi" w:cstheme="minorBidi"/>
          <w:color w:val="auto"/>
          <w:sz w:val="22"/>
          <w:szCs w:val="22"/>
        </w:rPr>
        <w:t>including the 1946 Convention on the Privileges and Immunities of the United Nations</w:t>
      </w:r>
      <w:r w:rsidRPr="00930059">
        <w:rPr>
          <w:rFonts w:asciiTheme="minorHAnsi" w:hAnsiTheme="minorHAnsi" w:cstheme="minorBidi"/>
          <w:color w:val="auto"/>
          <w:sz w:val="22"/>
          <w:szCs w:val="22"/>
        </w:rPr>
        <w:t xml:space="preserve">, and in the case of the Ministry, national legislation. </w:t>
      </w:r>
    </w:p>
    <w:p w14:paraId="2CAD7976" w14:textId="77777777" w:rsidR="00DC224F" w:rsidRDefault="00DC224F" w:rsidP="00DC224F"/>
    <w:p w14:paraId="7B9EAC7D" w14:textId="72D50A34" w:rsidR="00243DF1" w:rsidRPr="00243DF1" w:rsidRDefault="00DC224F" w:rsidP="00591C7E">
      <w:pPr>
        <w:ind w:left="0" w:firstLine="0"/>
      </w:pPr>
      <w:r>
        <w:t>14.4</w:t>
      </w:r>
      <w:r>
        <w:tab/>
      </w:r>
      <w:r w:rsidR="002A41C7">
        <w:t>Upon the request for the disclosure of information provided or prepared pursuant to this Agreement, the Parties shall consent to such disclosure in writing subject to that Party’s regulations, rules, policies and procedures, and in case of the Ministry, national legislation.</w:t>
      </w:r>
    </w:p>
    <w:p w14:paraId="19830136" w14:textId="77777777" w:rsidR="001C6177" w:rsidRPr="00930059" w:rsidRDefault="001C6177" w:rsidP="001D4AC4">
      <w:pPr>
        <w:widowControl w:val="0"/>
        <w:ind w:left="0" w:firstLine="0"/>
      </w:pPr>
    </w:p>
    <w:p w14:paraId="51D22FCF" w14:textId="77777777" w:rsidR="001C6177" w:rsidRPr="00930059" w:rsidRDefault="001C6177" w:rsidP="001D4AC4">
      <w:pPr>
        <w:pStyle w:val="Overskrift1"/>
        <w:keepNext w:val="0"/>
        <w:keepLines w:val="0"/>
        <w:widowControl w:val="0"/>
        <w:spacing w:line="240" w:lineRule="auto"/>
        <w:ind w:left="-5" w:right="58"/>
      </w:pPr>
      <w:r w:rsidRPr="00930059">
        <w:t>Special provisions</w:t>
      </w:r>
    </w:p>
    <w:p w14:paraId="07810513" w14:textId="77777777" w:rsidR="001C6177" w:rsidRPr="00930059" w:rsidRDefault="001C6177" w:rsidP="001D4AC4">
      <w:pPr>
        <w:pStyle w:val="Overskrift2"/>
        <w:keepNext w:val="0"/>
        <w:keepLines w:val="0"/>
        <w:widowControl w:val="0"/>
        <w:spacing w:before="0" w:line="240" w:lineRule="auto"/>
        <w:ind w:left="0" w:right="58" w:firstLine="0"/>
        <w:rPr>
          <w:rFonts w:asciiTheme="minorHAnsi" w:hAnsiTheme="minorHAnsi" w:cstheme="minorBidi"/>
          <w:color w:val="auto"/>
          <w:sz w:val="22"/>
          <w:szCs w:val="22"/>
        </w:rPr>
      </w:pPr>
      <w:r w:rsidRPr="00930059">
        <w:rPr>
          <w:rFonts w:asciiTheme="minorHAnsi" w:hAnsiTheme="minorHAnsi" w:cstheme="minorBidi"/>
          <w:color w:val="auto"/>
          <w:sz w:val="22"/>
          <w:szCs w:val="22"/>
        </w:rPr>
        <w:t>The Ministry reserves a right, after</w:t>
      </w:r>
      <w:r w:rsidR="00545416" w:rsidRPr="00930059">
        <w:rPr>
          <w:rFonts w:asciiTheme="minorHAnsi" w:hAnsiTheme="minorHAnsi" w:cstheme="minorBidi"/>
          <w:color w:val="auto"/>
          <w:sz w:val="22"/>
          <w:szCs w:val="22"/>
        </w:rPr>
        <w:t xml:space="preserve"> consultation with the U</w:t>
      </w:r>
      <w:r w:rsidR="00A029C6" w:rsidRPr="00930059">
        <w:rPr>
          <w:rFonts w:asciiTheme="minorHAnsi" w:hAnsiTheme="minorHAnsi" w:cstheme="minorBidi"/>
          <w:color w:val="auto"/>
          <w:sz w:val="22"/>
          <w:szCs w:val="22"/>
        </w:rPr>
        <w:t>nited Nations</w:t>
      </w:r>
      <w:r w:rsidRPr="00930059">
        <w:rPr>
          <w:rFonts w:asciiTheme="minorHAnsi" w:hAnsiTheme="minorHAnsi" w:cstheme="minorBidi"/>
          <w:color w:val="auto"/>
          <w:sz w:val="22"/>
          <w:szCs w:val="22"/>
        </w:rPr>
        <w:t xml:space="preserve">, to withhold disbursement and claim repayment of the </w:t>
      </w:r>
      <w:r w:rsidRPr="00AC7CB3">
        <w:rPr>
          <w:rFonts w:asciiTheme="minorHAnsi" w:hAnsiTheme="minorHAnsi" w:cstheme="minorBidi"/>
          <w:color w:val="auto"/>
          <w:sz w:val="22"/>
          <w:szCs w:val="22"/>
        </w:rPr>
        <w:t>Contribution</w:t>
      </w:r>
      <w:r w:rsidRPr="00930059">
        <w:rPr>
          <w:rFonts w:asciiTheme="minorHAnsi" w:hAnsiTheme="minorHAnsi" w:cstheme="minorBidi"/>
          <w:color w:val="auto"/>
          <w:sz w:val="22"/>
          <w:szCs w:val="22"/>
        </w:rPr>
        <w:t xml:space="preserve"> in full or in part if:</w:t>
      </w:r>
    </w:p>
    <w:p w14:paraId="7BAC5A74" w14:textId="77777777" w:rsidR="001C6177" w:rsidRPr="00390E7C" w:rsidRDefault="001C6177" w:rsidP="00442985">
      <w:pPr>
        <w:pStyle w:val="Overskrift2"/>
        <w:keepNext w:val="0"/>
        <w:keepLines w:val="0"/>
        <w:widowControl w:val="0"/>
        <w:numPr>
          <w:ilvl w:val="0"/>
          <w:numId w:val="43"/>
        </w:numPr>
        <w:spacing w:before="0" w:line="240" w:lineRule="auto"/>
        <w:ind w:left="1134" w:right="58" w:hanging="425"/>
        <w:rPr>
          <w:rFonts w:asciiTheme="minorHAnsi" w:hAnsiTheme="minorHAnsi" w:cstheme="minorBidi"/>
          <w:color w:val="auto"/>
          <w:sz w:val="22"/>
          <w:szCs w:val="22"/>
        </w:rPr>
      </w:pPr>
      <w:r w:rsidRPr="00930059">
        <w:rPr>
          <w:rFonts w:asciiTheme="minorHAnsi" w:hAnsiTheme="minorHAnsi" w:cstheme="minorBidi"/>
          <w:color w:val="auto"/>
          <w:sz w:val="22"/>
          <w:szCs w:val="22"/>
        </w:rPr>
        <w:lastRenderedPageBreak/>
        <w:t>there are credible allegations</w:t>
      </w:r>
      <w:r w:rsidRPr="00390E7C">
        <w:rPr>
          <w:rFonts w:asciiTheme="minorHAnsi" w:hAnsiTheme="minorHAnsi" w:cstheme="minorBidi"/>
          <w:color w:val="auto"/>
          <w:sz w:val="22"/>
          <w:szCs w:val="22"/>
        </w:rPr>
        <w:t xml:space="preserve"> of </w:t>
      </w:r>
      <w:r w:rsidR="009A69A8">
        <w:rPr>
          <w:rFonts w:asciiTheme="minorHAnsi" w:hAnsiTheme="minorHAnsi" w:cstheme="minorBidi"/>
          <w:color w:val="auto"/>
          <w:sz w:val="22"/>
          <w:szCs w:val="22"/>
        </w:rPr>
        <w:t>Financial Irregularities</w:t>
      </w:r>
      <w:r w:rsidR="00D023E0">
        <w:rPr>
          <w:rFonts w:asciiTheme="minorHAnsi" w:hAnsiTheme="minorHAnsi" w:cstheme="minorBidi"/>
          <w:color w:val="auto"/>
          <w:sz w:val="22"/>
          <w:szCs w:val="22"/>
        </w:rPr>
        <w:t xml:space="preserve"> and/or Prohibited Conduct</w:t>
      </w:r>
      <w:r w:rsidRPr="00390E7C">
        <w:rPr>
          <w:rFonts w:asciiTheme="minorHAnsi" w:hAnsiTheme="minorHAnsi" w:cstheme="minorBidi"/>
          <w:color w:val="auto"/>
          <w:sz w:val="22"/>
          <w:szCs w:val="22"/>
        </w:rPr>
        <w:t>;</w:t>
      </w:r>
    </w:p>
    <w:p w14:paraId="1E1708F5" w14:textId="77777777" w:rsidR="001045BE" w:rsidRPr="00390E7C" w:rsidRDefault="001C6177" w:rsidP="00442985">
      <w:pPr>
        <w:pStyle w:val="Overskrift2"/>
        <w:keepNext w:val="0"/>
        <w:keepLines w:val="0"/>
        <w:widowControl w:val="0"/>
        <w:numPr>
          <w:ilvl w:val="0"/>
          <w:numId w:val="43"/>
        </w:numPr>
        <w:spacing w:before="0" w:line="240" w:lineRule="auto"/>
        <w:ind w:left="1134" w:right="58" w:hanging="425"/>
        <w:rPr>
          <w:rFonts w:asciiTheme="minorHAnsi" w:hAnsiTheme="minorHAnsi" w:cstheme="minorBidi"/>
          <w:color w:val="auto"/>
          <w:sz w:val="22"/>
          <w:szCs w:val="22"/>
        </w:rPr>
      </w:pPr>
      <w:r w:rsidRPr="00390E7C">
        <w:rPr>
          <w:rFonts w:asciiTheme="minorHAnsi" w:hAnsiTheme="minorHAnsi" w:cstheme="minorBidi"/>
          <w:color w:val="auto"/>
          <w:sz w:val="22"/>
          <w:szCs w:val="22"/>
        </w:rPr>
        <w:t xml:space="preserve">material obligations of this Agreement are not met; </w:t>
      </w:r>
      <w:r w:rsidR="00357595" w:rsidRPr="00390E7C">
        <w:rPr>
          <w:rFonts w:asciiTheme="minorHAnsi" w:hAnsiTheme="minorHAnsi" w:cstheme="minorBidi"/>
          <w:color w:val="auto"/>
          <w:sz w:val="22"/>
          <w:szCs w:val="22"/>
        </w:rPr>
        <w:t>o</w:t>
      </w:r>
      <w:r w:rsidR="00FA7E98" w:rsidRPr="00390E7C">
        <w:rPr>
          <w:rFonts w:asciiTheme="minorHAnsi" w:hAnsiTheme="minorHAnsi" w:cstheme="minorBidi"/>
          <w:color w:val="auto"/>
          <w:sz w:val="22"/>
          <w:szCs w:val="22"/>
        </w:rPr>
        <w:t>r</w:t>
      </w:r>
    </w:p>
    <w:p w14:paraId="74BF595F" w14:textId="5017C9FF" w:rsidR="001045BE" w:rsidRPr="00390E7C" w:rsidRDefault="00FB302E" w:rsidP="00442985">
      <w:pPr>
        <w:pStyle w:val="Overskrift2"/>
        <w:numPr>
          <w:ilvl w:val="0"/>
          <w:numId w:val="43"/>
        </w:numPr>
        <w:spacing w:before="0" w:line="240" w:lineRule="auto"/>
        <w:ind w:left="1134" w:right="58" w:hanging="425"/>
        <w:rPr>
          <w:rFonts w:asciiTheme="minorHAnsi" w:hAnsiTheme="minorHAnsi" w:cstheme="minorBidi"/>
          <w:color w:val="auto"/>
          <w:sz w:val="22"/>
          <w:szCs w:val="22"/>
        </w:rPr>
      </w:pPr>
      <w:r w:rsidRPr="00390E7C">
        <w:rPr>
          <w:rFonts w:asciiTheme="minorHAnsi" w:hAnsiTheme="minorHAnsi" w:cstheme="minorBidi"/>
          <w:color w:val="auto"/>
          <w:sz w:val="22"/>
          <w:szCs w:val="22"/>
        </w:rPr>
        <w:t xml:space="preserve">substantial deviations from the results framework, agreed plans or budgets </w:t>
      </w:r>
      <w:r w:rsidR="00357595" w:rsidRPr="00390E7C">
        <w:rPr>
          <w:rFonts w:asciiTheme="minorHAnsi" w:hAnsiTheme="minorHAnsi" w:cstheme="minorBidi"/>
          <w:color w:val="auto"/>
          <w:sz w:val="22"/>
          <w:szCs w:val="22"/>
        </w:rPr>
        <w:t xml:space="preserve">have </w:t>
      </w:r>
      <w:r w:rsidRPr="00390E7C">
        <w:rPr>
          <w:rFonts w:asciiTheme="minorHAnsi" w:hAnsiTheme="minorHAnsi" w:cstheme="minorBidi"/>
          <w:color w:val="auto"/>
          <w:sz w:val="22"/>
          <w:szCs w:val="22"/>
        </w:rPr>
        <w:t>occur</w:t>
      </w:r>
      <w:r w:rsidR="00357595" w:rsidRPr="00390E7C">
        <w:rPr>
          <w:rFonts w:asciiTheme="minorHAnsi" w:hAnsiTheme="minorHAnsi" w:cstheme="minorBidi"/>
          <w:color w:val="auto"/>
          <w:sz w:val="22"/>
          <w:szCs w:val="22"/>
        </w:rPr>
        <w:t>red</w:t>
      </w:r>
      <w:r w:rsidRPr="00390E7C">
        <w:rPr>
          <w:rFonts w:asciiTheme="minorHAnsi" w:hAnsiTheme="minorHAnsi" w:cstheme="minorBidi"/>
          <w:color w:val="auto"/>
          <w:sz w:val="22"/>
          <w:szCs w:val="22"/>
        </w:rPr>
        <w:t xml:space="preserve">, </w:t>
      </w:r>
      <w:r w:rsidR="00B40234" w:rsidRPr="00390E7C">
        <w:rPr>
          <w:rFonts w:asciiTheme="minorHAnsi" w:hAnsiTheme="minorHAnsi" w:cstheme="minorBidi"/>
          <w:color w:val="auto"/>
          <w:sz w:val="22"/>
          <w:szCs w:val="22"/>
        </w:rPr>
        <w:t>while giv</w:t>
      </w:r>
      <w:r w:rsidR="0093616B">
        <w:rPr>
          <w:rFonts w:asciiTheme="minorHAnsi" w:hAnsiTheme="minorHAnsi" w:cstheme="minorBidi"/>
          <w:color w:val="auto"/>
          <w:sz w:val="22"/>
          <w:szCs w:val="22"/>
        </w:rPr>
        <w:t xml:space="preserve">ing due consideration </w:t>
      </w:r>
      <w:r w:rsidR="0093616B" w:rsidDel="00AF0FD2">
        <w:rPr>
          <w:rFonts w:asciiTheme="minorHAnsi" w:hAnsiTheme="minorHAnsi" w:cstheme="minorBidi"/>
          <w:color w:val="auto"/>
          <w:sz w:val="22"/>
          <w:szCs w:val="22"/>
        </w:rPr>
        <w:t>to</w:t>
      </w:r>
      <w:r w:rsidR="00AF0FD2">
        <w:rPr>
          <w:rFonts w:asciiTheme="minorHAnsi" w:hAnsiTheme="minorHAnsi" w:cstheme="minorBidi"/>
          <w:color w:val="auto"/>
          <w:sz w:val="22"/>
          <w:szCs w:val="22"/>
        </w:rPr>
        <w:t xml:space="preserve"> the </w:t>
      </w:r>
      <w:r w:rsidR="0093616B">
        <w:rPr>
          <w:rFonts w:asciiTheme="minorHAnsi" w:hAnsiTheme="minorHAnsi" w:cstheme="minorBidi"/>
          <w:color w:val="auto"/>
          <w:sz w:val="22"/>
          <w:szCs w:val="22"/>
        </w:rPr>
        <w:t>contextual</w:t>
      </w:r>
      <w:r w:rsidR="00B40234" w:rsidRPr="00390E7C">
        <w:rPr>
          <w:rFonts w:asciiTheme="minorHAnsi" w:hAnsiTheme="minorHAnsi" w:cstheme="minorBidi"/>
          <w:color w:val="auto"/>
          <w:sz w:val="22"/>
          <w:szCs w:val="22"/>
        </w:rPr>
        <w:t xml:space="preserve"> development</w:t>
      </w:r>
      <w:r w:rsidR="002075A8">
        <w:rPr>
          <w:rFonts w:asciiTheme="minorHAnsi" w:hAnsiTheme="minorHAnsi" w:cstheme="minorBidi"/>
          <w:color w:val="auto"/>
          <w:sz w:val="22"/>
          <w:szCs w:val="22"/>
        </w:rPr>
        <w:t xml:space="preserve"> conditions and</w:t>
      </w:r>
      <w:r w:rsidR="00E67E01">
        <w:rPr>
          <w:rFonts w:asciiTheme="minorHAnsi" w:hAnsiTheme="minorHAnsi" w:cstheme="minorBidi"/>
          <w:color w:val="auto"/>
          <w:sz w:val="22"/>
          <w:szCs w:val="22"/>
        </w:rPr>
        <w:t>/or</w:t>
      </w:r>
      <w:r w:rsidR="002075A8">
        <w:rPr>
          <w:rFonts w:asciiTheme="minorHAnsi" w:hAnsiTheme="minorHAnsi" w:cstheme="minorBidi"/>
          <w:color w:val="auto"/>
          <w:sz w:val="22"/>
          <w:szCs w:val="22"/>
        </w:rPr>
        <w:t xml:space="preserve"> complex</w:t>
      </w:r>
      <w:r w:rsidR="00B40234" w:rsidRPr="00390E7C">
        <w:rPr>
          <w:rFonts w:asciiTheme="minorHAnsi" w:hAnsiTheme="minorHAnsi" w:cstheme="minorBidi"/>
          <w:color w:val="auto"/>
          <w:sz w:val="22"/>
          <w:szCs w:val="22"/>
        </w:rPr>
        <w:t xml:space="preserve"> operational</w:t>
      </w:r>
      <w:r w:rsidR="00B40234" w:rsidRPr="00390E7C" w:rsidDel="002075A8">
        <w:rPr>
          <w:rFonts w:asciiTheme="minorHAnsi" w:hAnsiTheme="minorHAnsi" w:cstheme="minorBidi"/>
          <w:color w:val="auto"/>
          <w:sz w:val="22"/>
          <w:szCs w:val="22"/>
        </w:rPr>
        <w:t xml:space="preserve"> </w:t>
      </w:r>
      <w:r w:rsidR="007B51F9">
        <w:rPr>
          <w:rFonts w:asciiTheme="minorHAnsi" w:hAnsiTheme="minorHAnsi" w:cstheme="minorBidi"/>
          <w:color w:val="auto"/>
          <w:sz w:val="22"/>
          <w:szCs w:val="22"/>
        </w:rPr>
        <w:t xml:space="preserve">and </w:t>
      </w:r>
      <w:r w:rsidR="00B40234" w:rsidRPr="00390E7C">
        <w:rPr>
          <w:rFonts w:asciiTheme="minorHAnsi" w:hAnsiTheme="minorHAnsi" w:cstheme="minorBidi"/>
          <w:color w:val="auto"/>
          <w:sz w:val="22"/>
          <w:szCs w:val="22"/>
        </w:rPr>
        <w:t>security situations</w:t>
      </w:r>
      <w:r w:rsidR="00357595" w:rsidRPr="00390E7C">
        <w:rPr>
          <w:rFonts w:asciiTheme="minorHAnsi" w:hAnsiTheme="minorHAnsi" w:cstheme="minorBidi"/>
          <w:color w:val="auto"/>
          <w:sz w:val="22"/>
          <w:szCs w:val="22"/>
        </w:rPr>
        <w:t>.</w:t>
      </w:r>
      <w:r w:rsidR="00B40234" w:rsidRPr="00390E7C">
        <w:rPr>
          <w:rFonts w:asciiTheme="minorHAnsi" w:hAnsiTheme="minorHAnsi" w:cstheme="minorBidi"/>
          <w:color w:val="auto"/>
          <w:sz w:val="22"/>
          <w:szCs w:val="22"/>
        </w:rPr>
        <w:t xml:space="preserve"> </w:t>
      </w:r>
    </w:p>
    <w:p w14:paraId="6BD47E75" w14:textId="77777777" w:rsidR="001C6177" w:rsidRPr="002614DD" w:rsidRDefault="001C6177" w:rsidP="002614DD">
      <w:pPr>
        <w:pStyle w:val="Overskrift2"/>
        <w:numPr>
          <w:ilvl w:val="0"/>
          <w:numId w:val="0"/>
        </w:numPr>
        <w:spacing w:before="0" w:line="240" w:lineRule="auto"/>
        <w:ind w:right="58"/>
        <w:rPr>
          <w:rFonts w:asciiTheme="minorHAnsi" w:hAnsiTheme="minorHAnsi" w:cstheme="minorBidi"/>
          <w:color w:val="auto"/>
          <w:sz w:val="22"/>
          <w:szCs w:val="22"/>
        </w:rPr>
      </w:pPr>
    </w:p>
    <w:p w14:paraId="52042C8A" w14:textId="77777777" w:rsidR="001C6177" w:rsidRPr="002614DD" w:rsidRDefault="001C6177" w:rsidP="002614DD">
      <w:pPr>
        <w:pStyle w:val="Overskrift2"/>
        <w:spacing w:before="0" w:line="240" w:lineRule="auto"/>
        <w:ind w:left="0" w:right="58" w:firstLine="0"/>
        <w:rPr>
          <w:rFonts w:asciiTheme="minorHAnsi" w:hAnsiTheme="minorHAnsi" w:cstheme="minorBidi"/>
          <w:color w:val="auto"/>
          <w:sz w:val="22"/>
          <w:szCs w:val="22"/>
        </w:rPr>
      </w:pPr>
      <w:r w:rsidRPr="00B96EE2">
        <w:rPr>
          <w:rFonts w:asciiTheme="minorHAnsi" w:hAnsiTheme="minorHAnsi" w:cstheme="minorBidi"/>
          <w:color w:val="auto"/>
          <w:sz w:val="22"/>
          <w:szCs w:val="22"/>
        </w:rPr>
        <w:t xml:space="preserve">It is understood that in such an event, the Ministry may reduce, suspend or terminate </w:t>
      </w:r>
      <w:r w:rsidR="00B8126C">
        <w:rPr>
          <w:rFonts w:asciiTheme="minorHAnsi" w:hAnsiTheme="minorHAnsi" w:cstheme="minorBidi"/>
          <w:color w:val="auto"/>
          <w:sz w:val="22"/>
          <w:szCs w:val="22"/>
        </w:rPr>
        <w:t xml:space="preserve">its </w:t>
      </w:r>
      <w:r w:rsidR="00B8126C" w:rsidRPr="00AC7CB3">
        <w:rPr>
          <w:rFonts w:asciiTheme="minorHAnsi" w:hAnsiTheme="minorHAnsi" w:cstheme="minorBidi"/>
          <w:color w:val="auto"/>
          <w:sz w:val="22"/>
          <w:szCs w:val="22"/>
        </w:rPr>
        <w:t>contribution</w:t>
      </w:r>
      <w:r w:rsidRPr="00B96EE2">
        <w:rPr>
          <w:rFonts w:asciiTheme="minorHAnsi" w:hAnsiTheme="minorHAnsi" w:cstheme="minorBidi"/>
          <w:color w:val="auto"/>
          <w:sz w:val="22"/>
          <w:szCs w:val="22"/>
        </w:rPr>
        <w:t xml:space="preserve"> to the </w:t>
      </w:r>
      <w:r w:rsidR="00FE7B33" w:rsidRPr="00AC7CB3">
        <w:rPr>
          <w:rFonts w:asciiTheme="minorHAnsi" w:hAnsiTheme="minorHAnsi" w:cstheme="minorBidi"/>
          <w:color w:val="auto"/>
          <w:sz w:val="22"/>
          <w:szCs w:val="22"/>
        </w:rPr>
        <w:t>P</w:t>
      </w:r>
      <w:r w:rsidR="00161AE3" w:rsidRPr="00AC7CB3">
        <w:rPr>
          <w:rFonts w:asciiTheme="minorHAnsi" w:hAnsiTheme="minorHAnsi" w:cstheme="minorBidi"/>
          <w:color w:val="auto"/>
          <w:sz w:val="22"/>
          <w:szCs w:val="22"/>
        </w:rPr>
        <w:t>roject</w:t>
      </w:r>
      <w:r w:rsidR="00161AE3" w:rsidRPr="00B96EE2">
        <w:rPr>
          <w:rFonts w:asciiTheme="minorHAnsi" w:hAnsiTheme="minorHAnsi" w:cstheme="minorBidi"/>
          <w:color w:val="auto"/>
          <w:sz w:val="22"/>
          <w:szCs w:val="22"/>
        </w:rPr>
        <w:t xml:space="preserve"> a</w:t>
      </w:r>
      <w:r w:rsidRPr="00B96EE2">
        <w:rPr>
          <w:rFonts w:asciiTheme="minorHAnsi" w:hAnsiTheme="minorHAnsi" w:cstheme="minorBidi"/>
          <w:color w:val="auto"/>
          <w:sz w:val="22"/>
          <w:szCs w:val="22"/>
        </w:rPr>
        <w:t>ctivities after</w:t>
      </w:r>
      <w:r w:rsidR="00545416" w:rsidRPr="00B96EE2">
        <w:rPr>
          <w:rFonts w:asciiTheme="minorHAnsi" w:hAnsiTheme="minorHAnsi" w:cstheme="minorBidi"/>
          <w:color w:val="auto"/>
          <w:sz w:val="22"/>
          <w:szCs w:val="22"/>
        </w:rPr>
        <w:t xml:space="preserve"> consultation with the </w:t>
      </w:r>
      <w:r w:rsidR="00C52CF0" w:rsidRPr="00B96EE2">
        <w:rPr>
          <w:rFonts w:asciiTheme="minorHAnsi" w:hAnsiTheme="minorHAnsi" w:cstheme="minorBidi"/>
          <w:color w:val="auto"/>
          <w:sz w:val="22"/>
          <w:szCs w:val="22"/>
        </w:rPr>
        <w:t>United Nation</w:t>
      </w:r>
      <w:r w:rsidR="000C6501">
        <w:rPr>
          <w:rFonts w:asciiTheme="minorHAnsi" w:hAnsiTheme="minorHAnsi" w:cstheme="minorBidi"/>
          <w:color w:val="auto"/>
          <w:sz w:val="22"/>
          <w:szCs w:val="22"/>
        </w:rPr>
        <w:t>s</w:t>
      </w:r>
      <w:r w:rsidRPr="00B96EE2">
        <w:rPr>
          <w:rFonts w:asciiTheme="minorHAnsi" w:hAnsiTheme="minorHAnsi" w:cstheme="minorBidi"/>
          <w:color w:val="auto"/>
          <w:sz w:val="22"/>
          <w:szCs w:val="22"/>
        </w:rPr>
        <w:t xml:space="preserve"> if </w:t>
      </w:r>
      <w:proofErr w:type="gramStart"/>
      <w:r w:rsidRPr="00B96EE2">
        <w:rPr>
          <w:rFonts w:asciiTheme="minorHAnsi" w:hAnsiTheme="minorHAnsi" w:cstheme="minorBidi"/>
          <w:color w:val="auto"/>
          <w:sz w:val="22"/>
          <w:szCs w:val="22"/>
        </w:rPr>
        <w:t>necessary</w:t>
      </w:r>
      <w:proofErr w:type="gramEnd"/>
      <w:r w:rsidRPr="00B96EE2">
        <w:rPr>
          <w:rFonts w:asciiTheme="minorHAnsi" w:hAnsiTheme="minorHAnsi" w:cstheme="minorBidi"/>
          <w:color w:val="auto"/>
          <w:sz w:val="22"/>
          <w:szCs w:val="22"/>
        </w:rPr>
        <w:t xml:space="preserve"> actions</w:t>
      </w:r>
      <w:r w:rsidR="00545416" w:rsidRPr="00B96EE2">
        <w:rPr>
          <w:rFonts w:asciiTheme="minorHAnsi" w:hAnsiTheme="minorHAnsi" w:cstheme="minorBidi"/>
          <w:color w:val="auto"/>
          <w:sz w:val="22"/>
          <w:szCs w:val="22"/>
        </w:rPr>
        <w:t xml:space="preserve"> are not taken by the </w:t>
      </w:r>
      <w:r w:rsidR="00C52CF0" w:rsidRPr="00B96EE2">
        <w:rPr>
          <w:rFonts w:asciiTheme="minorHAnsi" w:hAnsiTheme="minorHAnsi" w:cstheme="minorBidi"/>
          <w:color w:val="auto"/>
          <w:sz w:val="22"/>
          <w:szCs w:val="22"/>
        </w:rPr>
        <w:t>United Nations</w:t>
      </w:r>
      <w:r w:rsidRPr="00B96EE2">
        <w:rPr>
          <w:rFonts w:asciiTheme="minorHAnsi" w:hAnsiTheme="minorHAnsi" w:cstheme="minorBidi"/>
          <w:color w:val="auto"/>
          <w:sz w:val="22"/>
          <w:szCs w:val="22"/>
        </w:rPr>
        <w:t xml:space="preserve"> to remedy the event. </w:t>
      </w:r>
    </w:p>
    <w:p w14:paraId="052D827A" w14:textId="77777777" w:rsidR="001C6177" w:rsidRPr="00B96EE2" w:rsidRDefault="001C6177" w:rsidP="00B96EE2">
      <w:pPr>
        <w:pStyle w:val="Overskrift2"/>
        <w:numPr>
          <w:ilvl w:val="0"/>
          <w:numId w:val="0"/>
        </w:numPr>
        <w:spacing w:before="0" w:line="240" w:lineRule="auto"/>
        <w:ind w:right="58"/>
        <w:rPr>
          <w:rFonts w:asciiTheme="minorHAnsi" w:hAnsiTheme="minorHAnsi" w:cstheme="minorBidi"/>
          <w:color w:val="auto"/>
          <w:sz w:val="22"/>
          <w:szCs w:val="22"/>
        </w:rPr>
      </w:pPr>
      <w:r w:rsidRPr="00B96EE2">
        <w:rPr>
          <w:rFonts w:asciiTheme="minorHAnsi" w:hAnsiTheme="minorHAnsi" w:cstheme="minorBidi"/>
          <w:color w:val="auto"/>
          <w:sz w:val="22"/>
          <w:szCs w:val="22"/>
        </w:rPr>
        <w:tab/>
      </w:r>
    </w:p>
    <w:p w14:paraId="3DF33BB7" w14:textId="424ECDC9" w:rsidR="001C6177" w:rsidRDefault="00081EF4" w:rsidP="002614DD">
      <w:pPr>
        <w:pStyle w:val="Overskrift2"/>
        <w:spacing w:before="0" w:line="240" w:lineRule="auto"/>
        <w:ind w:left="0" w:right="58" w:firstLine="0"/>
        <w:rPr>
          <w:rFonts w:asciiTheme="minorHAnsi" w:hAnsiTheme="minorHAnsi" w:cstheme="minorBidi"/>
          <w:color w:val="auto"/>
          <w:sz w:val="22"/>
          <w:szCs w:val="22"/>
        </w:rPr>
      </w:pPr>
      <w:r w:rsidRPr="00A64A2E">
        <w:rPr>
          <w:rFonts w:asciiTheme="minorHAnsi" w:hAnsiTheme="minorHAnsi" w:cstheme="minorBidi"/>
          <w:color w:val="auto"/>
          <w:sz w:val="22"/>
          <w:szCs w:val="22"/>
        </w:rPr>
        <w:t xml:space="preserve">Subject to </w:t>
      </w:r>
      <w:r w:rsidR="00410FA0" w:rsidRPr="00A64A2E">
        <w:rPr>
          <w:rFonts w:asciiTheme="minorHAnsi" w:hAnsiTheme="minorHAnsi" w:cstheme="minorBidi"/>
          <w:color w:val="auto"/>
          <w:sz w:val="22"/>
          <w:szCs w:val="22"/>
        </w:rPr>
        <w:t xml:space="preserve">Article </w:t>
      </w:r>
      <w:r w:rsidR="00410FA0" w:rsidRPr="001D4AC4">
        <w:rPr>
          <w:rFonts w:asciiTheme="minorHAnsi" w:hAnsiTheme="minorHAnsi" w:cstheme="minorBidi"/>
          <w:color w:val="auto"/>
          <w:sz w:val="22"/>
          <w:szCs w:val="22"/>
        </w:rPr>
        <w:t>1</w:t>
      </w:r>
      <w:r w:rsidR="00130132">
        <w:rPr>
          <w:rFonts w:asciiTheme="minorHAnsi" w:hAnsiTheme="minorHAnsi" w:cstheme="minorBidi"/>
          <w:color w:val="auto"/>
          <w:sz w:val="22"/>
          <w:szCs w:val="22"/>
        </w:rPr>
        <w:t>8</w:t>
      </w:r>
      <w:r w:rsidR="002C1C20" w:rsidRPr="001D4AC4">
        <w:rPr>
          <w:rFonts w:asciiTheme="minorHAnsi" w:hAnsiTheme="minorHAnsi" w:cstheme="minorBidi"/>
          <w:color w:val="auto"/>
          <w:sz w:val="22"/>
          <w:szCs w:val="22"/>
        </w:rPr>
        <w:t>.</w:t>
      </w:r>
      <w:r w:rsidR="001C6177" w:rsidRPr="001D4AC4">
        <w:rPr>
          <w:rFonts w:asciiTheme="minorHAnsi" w:hAnsiTheme="minorHAnsi" w:cstheme="minorBidi"/>
          <w:color w:val="auto"/>
          <w:sz w:val="22"/>
          <w:szCs w:val="22"/>
        </w:rPr>
        <w:t>1</w:t>
      </w:r>
      <w:r w:rsidR="001C6177" w:rsidRPr="00A64A2E">
        <w:rPr>
          <w:rFonts w:asciiTheme="minorHAnsi" w:hAnsiTheme="minorHAnsi" w:cstheme="minorBidi"/>
          <w:color w:val="auto"/>
          <w:sz w:val="22"/>
          <w:szCs w:val="22"/>
        </w:rPr>
        <w:t>, the</w:t>
      </w:r>
      <w:r w:rsidR="001C6177" w:rsidRPr="00B96EE2">
        <w:rPr>
          <w:rFonts w:asciiTheme="minorHAnsi" w:hAnsiTheme="minorHAnsi" w:cstheme="minorBidi"/>
          <w:color w:val="auto"/>
          <w:sz w:val="22"/>
          <w:szCs w:val="22"/>
        </w:rPr>
        <w:t xml:space="preserve"> Ministry </w:t>
      </w:r>
      <w:r w:rsidR="000C6501">
        <w:rPr>
          <w:rFonts w:asciiTheme="minorHAnsi" w:hAnsiTheme="minorHAnsi" w:cstheme="minorBidi"/>
          <w:color w:val="auto"/>
          <w:sz w:val="22"/>
          <w:szCs w:val="22"/>
        </w:rPr>
        <w:t>does</w:t>
      </w:r>
      <w:r w:rsidR="001C6177" w:rsidRPr="00B96EE2">
        <w:rPr>
          <w:rFonts w:asciiTheme="minorHAnsi" w:hAnsiTheme="minorHAnsi" w:cstheme="minorBidi"/>
          <w:color w:val="auto"/>
          <w:sz w:val="22"/>
          <w:szCs w:val="22"/>
        </w:rPr>
        <w:t xml:space="preserve"> not accept any responsibility or liability for any claims, debts, demands, damage or loss as a result of the implementation of the </w:t>
      </w:r>
      <w:r w:rsidR="00D633D0" w:rsidRPr="00AC7CB3">
        <w:rPr>
          <w:rFonts w:asciiTheme="minorHAnsi" w:hAnsiTheme="minorHAnsi" w:cstheme="minorBidi"/>
          <w:color w:val="auto"/>
          <w:sz w:val="22"/>
          <w:szCs w:val="22"/>
        </w:rPr>
        <w:t>Project</w:t>
      </w:r>
      <w:r w:rsidR="001C6177" w:rsidRPr="00B96EE2">
        <w:rPr>
          <w:rFonts w:asciiTheme="minorHAnsi" w:hAnsiTheme="minorHAnsi" w:cstheme="minorBidi"/>
          <w:color w:val="auto"/>
          <w:sz w:val="22"/>
          <w:szCs w:val="22"/>
        </w:rPr>
        <w:t xml:space="preserve"> funded by the </w:t>
      </w:r>
      <w:r w:rsidR="001C6177" w:rsidRPr="00AC7CB3">
        <w:rPr>
          <w:rFonts w:asciiTheme="minorHAnsi" w:hAnsiTheme="minorHAnsi" w:cstheme="minorBidi"/>
          <w:color w:val="auto"/>
          <w:sz w:val="22"/>
          <w:szCs w:val="22"/>
        </w:rPr>
        <w:t>Contribution</w:t>
      </w:r>
      <w:r w:rsidR="001C6177" w:rsidRPr="00B96EE2">
        <w:rPr>
          <w:rFonts w:asciiTheme="minorHAnsi" w:hAnsiTheme="minorHAnsi" w:cstheme="minorBidi"/>
          <w:color w:val="auto"/>
          <w:sz w:val="22"/>
          <w:szCs w:val="22"/>
        </w:rPr>
        <w:t>.</w:t>
      </w:r>
    </w:p>
    <w:p w14:paraId="3746BA91" w14:textId="77777777" w:rsidR="00D52993" w:rsidRDefault="00D52993" w:rsidP="00D52993">
      <w:pPr>
        <w:pStyle w:val="Overskrift2"/>
        <w:keepLines w:val="0"/>
        <w:widowControl w:val="0"/>
        <w:numPr>
          <w:ilvl w:val="0"/>
          <w:numId w:val="0"/>
        </w:numPr>
        <w:spacing w:before="0" w:line="240" w:lineRule="auto"/>
        <w:ind w:right="58"/>
        <w:jc w:val="left"/>
      </w:pPr>
    </w:p>
    <w:p w14:paraId="2F701369" w14:textId="77777777" w:rsidR="00D52993" w:rsidRDefault="00D52993" w:rsidP="00D52993">
      <w:pPr>
        <w:pStyle w:val="Overskrift1"/>
        <w:spacing w:line="240" w:lineRule="auto"/>
        <w:ind w:left="-5" w:right="58"/>
      </w:pPr>
      <w:r>
        <w:t xml:space="preserve">Dispute Resolution </w:t>
      </w:r>
    </w:p>
    <w:p w14:paraId="79A5689A" w14:textId="77777777" w:rsidR="001C6177" w:rsidRDefault="00D52993" w:rsidP="00F45E4A">
      <w:pPr>
        <w:pStyle w:val="Overskrift2"/>
        <w:keepLines w:val="0"/>
        <w:widowControl w:val="0"/>
        <w:numPr>
          <w:ilvl w:val="0"/>
          <w:numId w:val="0"/>
        </w:numPr>
        <w:spacing w:before="0" w:line="240" w:lineRule="auto"/>
        <w:ind w:right="58"/>
        <w:rPr>
          <w:rFonts w:asciiTheme="minorHAnsi" w:hAnsiTheme="minorHAnsi" w:cstheme="minorBidi"/>
          <w:color w:val="auto"/>
          <w:sz w:val="22"/>
          <w:szCs w:val="22"/>
        </w:rPr>
      </w:pPr>
      <w:r w:rsidRPr="00F61785">
        <w:rPr>
          <w:rFonts w:asciiTheme="minorHAnsi" w:hAnsiTheme="minorHAnsi" w:cstheme="minorBidi"/>
          <w:color w:val="auto"/>
          <w:sz w:val="22"/>
          <w:szCs w:val="22"/>
        </w:rPr>
        <w:t xml:space="preserve">The </w:t>
      </w:r>
      <w:r>
        <w:rPr>
          <w:rFonts w:asciiTheme="minorHAnsi" w:hAnsiTheme="minorHAnsi" w:cstheme="minorBidi"/>
          <w:color w:val="auto"/>
          <w:sz w:val="22"/>
          <w:szCs w:val="22"/>
        </w:rPr>
        <w:t>UN</w:t>
      </w:r>
      <w:r w:rsidRPr="00F61785">
        <w:rPr>
          <w:rFonts w:asciiTheme="minorHAnsi" w:hAnsiTheme="minorHAnsi" w:cstheme="minorBidi"/>
          <w:color w:val="auto"/>
          <w:sz w:val="22"/>
          <w:szCs w:val="22"/>
        </w:rPr>
        <w:t xml:space="preserve"> and the Ministry shall settle amicably any differences and disputes arising from or relating to the implementation of this Agreement</w:t>
      </w:r>
      <w:r w:rsidR="00A70C00">
        <w:rPr>
          <w:rFonts w:asciiTheme="minorHAnsi" w:hAnsiTheme="minorHAnsi" w:cstheme="minorBidi"/>
          <w:color w:val="auto"/>
          <w:sz w:val="22"/>
          <w:szCs w:val="22"/>
        </w:rPr>
        <w:t>.</w:t>
      </w:r>
      <w:r w:rsidRPr="00F61785" w:rsidDel="00F61785">
        <w:rPr>
          <w:rFonts w:asciiTheme="minorHAnsi" w:hAnsiTheme="minorHAnsi" w:cstheme="minorBidi"/>
          <w:color w:val="auto"/>
          <w:sz w:val="22"/>
          <w:szCs w:val="22"/>
        </w:rPr>
        <w:t xml:space="preserve"> </w:t>
      </w:r>
    </w:p>
    <w:p w14:paraId="59AAC465" w14:textId="77777777" w:rsidR="001E08ED" w:rsidRDefault="001E08ED" w:rsidP="009715C6"/>
    <w:p w14:paraId="073D38A0" w14:textId="77777777" w:rsidR="001E08ED" w:rsidRDefault="001E08ED" w:rsidP="001E08ED">
      <w:pPr>
        <w:pStyle w:val="Overskrift1"/>
        <w:spacing w:line="240" w:lineRule="auto"/>
        <w:ind w:left="-5" w:right="58"/>
      </w:pPr>
      <w:r>
        <w:t>Privileges and Immunities</w:t>
      </w:r>
      <w:r>
        <w:rPr>
          <w:u w:val="none"/>
        </w:rPr>
        <w:t xml:space="preserve"> </w:t>
      </w:r>
    </w:p>
    <w:p w14:paraId="14E0BBDA" w14:textId="5FA162B9" w:rsidR="001E08ED" w:rsidRPr="00B24230" w:rsidRDefault="001E08ED" w:rsidP="009715C6">
      <w:pPr>
        <w:pStyle w:val="Overskrift2"/>
        <w:numPr>
          <w:ilvl w:val="0"/>
          <w:numId w:val="0"/>
        </w:numPr>
        <w:spacing w:before="0" w:line="240" w:lineRule="auto"/>
        <w:ind w:right="58"/>
      </w:pPr>
      <w:r w:rsidRPr="726FFFC0">
        <w:rPr>
          <w:rFonts w:asciiTheme="minorHAnsi" w:hAnsiTheme="minorHAnsi" w:cstheme="minorBidi"/>
          <w:color w:val="auto"/>
          <w:sz w:val="22"/>
          <w:szCs w:val="22"/>
        </w:rPr>
        <w:t>Nothing in or relating to the provisions of any Article</w:t>
      </w:r>
      <w:r>
        <w:rPr>
          <w:rFonts w:asciiTheme="minorHAnsi" w:hAnsiTheme="minorHAnsi" w:cstheme="minorBidi"/>
          <w:color w:val="auto"/>
          <w:sz w:val="22"/>
          <w:szCs w:val="22"/>
        </w:rPr>
        <w:t>s</w:t>
      </w:r>
      <w:r w:rsidRPr="726FFFC0">
        <w:rPr>
          <w:rFonts w:asciiTheme="minorHAnsi" w:hAnsiTheme="minorHAnsi" w:cstheme="minorBidi"/>
          <w:color w:val="auto"/>
          <w:sz w:val="22"/>
          <w:szCs w:val="22"/>
        </w:rPr>
        <w:t xml:space="preserve"> in this Agreement shall be deemed a waiver, express or implied, of any of the privileges and immunities of the United Nations, including its subsidiary organs. </w:t>
      </w:r>
    </w:p>
    <w:p w14:paraId="0C934429" w14:textId="77777777" w:rsidR="00681889" w:rsidRDefault="00681889" w:rsidP="00E26048">
      <w:pPr>
        <w:spacing w:after="0" w:line="240" w:lineRule="auto"/>
        <w:ind w:left="0" w:right="58" w:firstLine="0"/>
        <w:jc w:val="center"/>
      </w:pPr>
    </w:p>
    <w:p w14:paraId="08AA8196" w14:textId="77777777" w:rsidR="00681889" w:rsidRDefault="00D34455" w:rsidP="003D4562">
      <w:pPr>
        <w:pStyle w:val="Overskrift1"/>
        <w:spacing w:line="240" w:lineRule="auto"/>
        <w:ind w:left="-5" w:right="58"/>
      </w:pPr>
      <w:r>
        <w:t>Entry into Force</w:t>
      </w:r>
      <w:r w:rsidR="00DA1C83">
        <w:t xml:space="preserve">, </w:t>
      </w:r>
      <w:r w:rsidR="00217F54">
        <w:t>Duration</w:t>
      </w:r>
      <w:r w:rsidR="00DE5454">
        <w:t xml:space="preserve">, </w:t>
      </w:r>
      <w:r w:rsidR="004D352F">
        <w:t xml:space="preserve">Amendment and </w:t>
      </w:r>
      <w:r w:rsidR="00DE5454">
        <w:t>Termination</w:t>
      </w:r>
      <w:r w:rsidR="00E41C23">
        <w:t xml:space="preserve"> </w:t>
      </w:r>
    </w:p>
    <w:p w14:paraId="0B153C88" w14:textId="6761557F" w:rsidR="00C20DAF" w:rsidRDefault="001B7044" w:rsidP="003D4562">
      <w:pPr>
        <w:pStyle w:val="Overskrift2"/>
        <w:spacing w:before="0" w:line="240" w:lineRule="auto"/>
        <w:ind w:left="0" w:right="58" w:firstLine="0"/>
        <w:rPr>
          <w:rFonts w:asciiTheme="minorHAnsi" w:hAnsiTheme="minorHAnsi" w:cstheme="minorBidi"/>
          <w:color w:val="auto"/>
          <w:sz w:val="22"/>
          <w:szCs w:val="22"/>
        </w:rPr>
      </w:pPr>
      <w:r w:rsidRPr="00442985">
        <w:rPr>
          <w:rFonts w:asciiTheme="minorHAnsi" w:hAnsiTheme="minorHAnsi" w:cstheme="minorBidi"/>
          <w:color w:val="auto"/>
          <w:sz w:val="22"/>
          <w:szCs w:val="22"/>
        </w:rPr>
        <w:t>[</w:t>
      </w:r>
      <w:r w:rsidRPr="2C7F4D94">
        <w:rPr>
          <w:rFonts w:asciiTheme="minorHAnsi" w:hAnsiTheme="minorHAnsi" w:cstheme="minorBidi"/>
          <w:color w:val="auto"/>
          <w:sz w:val="22"/>
          <w:szCs w:val="22"/>
          <w:highlight w:val="yellow"/>
        </w:rPr>
        <w:t>SELECT RELEVANT OPTION]</w:t>
      </w:r>
      <w:r w:rsidR="00DB6F2F" w:rsidRPr="2C7F4D94">
        <w:rPr>
          <w:rFonts w:asciiTheme="minorHAnsi" w:hAnsiTheme="minorHAnsi" w:cstheme="minorBidi"/>
          <w:color w:val="auto"/>
          <w:sz w:val="22"/>
          <w:szCs w:val="22"/>
          <w:highlight w:val="yellow"/>
        </w:rPr>
        <w:t xml:space="preserve"> </w:t>
      </w:r>
      <w:r w:rsidR="001C4E2C" w:rsidRPr="2C7F4D94">
        <w:rPr>
          <w:rFonts w:asciiTheme="minorHAnsi" w:hAnsiTheme="minorHAnsi" w:cstheme="minorBidi"/>
          <w:color w:val="auto"/>
          <w:sz w:val="22"/>
          <w:szCs w:val="22"/>
          <w:highlight w:val="yellow"/>
        </w:rPr>
        <w:t>[</w:t>
      </w:r>
      <w:r w:rsidR="00E93B83" w:rsidRPr="2C7F4D94">
        <w:rPr>
          <w:rFonts w:asciiTheme="minorHAnsi" w:hAnsiTheme="minorHAnsi" w:cstheme="minorBidi"/>
          <w:color w:val="auto"/>
          <w:sz w:val="22"/>
          <w:szCs w:val="22"/>
          <w:highlight w:val="yellow"/>
        </w:rPr>
        <w:t xml:space="preserve">This Agreement shall enter into force </w:t>
      </w:r>
      <w:r w:rsidR="00935597" w:rsidRPr="2C7F4D94">
        <w:rPr>
          <w:rFonts w:asciiTheme="minorHAnsi" w:hAnsiTheme="minorHAnsi" w:cstheme="minorBidi"/>
          <w:color w:val="auto"/>
          <w:sz w:val="22"/>
          <w:szCs w:val="22"/>
          <w:highlight w:val="yellow"/>
        </w:rPr>
        <w:t xml:space="preserve">on the date both </w:t>
      </w:r>
      <w:r w:rsidR="00E93B83" w:rsidRPr="2C7F4D94">
        <w:rPr>
          <w:rFonts w:asciiTheme="minorHAnsi" w:hAnsiTheme="minorHAnsi" w:cstheme="minorBidi"/>
          <w:color w:val="auto"/>
          <w:sz w:val="22"/>
          <w:szCs w:val="22"/>
          <w:highlight w:val="yellow"/>
        </w:rPr>
        <w:t>Parties</w:t>
      </w:r>
      <w:r w:rsidR="000C6501" w:rsidRPr="2C7F4D94">
        <w:rPr>
          <w:rFonts w:asciiTheme="minorHAnsi" w:hAnsiTheme="minorHAnsi" w:cstheme="minorBidi"/>
          <w:color w:val="auto"/>
          <w:sz w:val="22"/>
          <w:szCs w:val="22"/>
          <w:highlight w:val="yellow"/>
        </w:rPr>
        <w:t xml:space="preserve"> </w:t>
      </w:r>
      <w:r w:rsidR="00935597" w:rsidRPr="2C7F4D94">
        <w:rPr>
          <w:rFonts w:asciiTheme="minorHAnsi" w:hAnsiTheme="minorHAnsi" w:cstheme="minorBidi"/>
          <w:color w:val="auto"/>
          <w:sz w:val="22"/>
          <w:szCs w:val="22"/>
          <w:highlight w:val="yellow"/>
        </w:rPr>
        <w:t>have signed this Agreement</w:t>
      </w:r>
      <w:r w:rsidR="00E93B83" w:rsidRPr="2C7F4D94">
        <w:rPr>
          <w:rFonts w:asciiTheme="minorHAnsi" w:hAnsiTheme="minorHAnsi" w:cstheme="minorBidi"/>
          <w:color w:val="auto"/>
          <w:sz w:val="22"/>
          <w:szCs w:val="22"/>
          <w:highlight w:val="yellow"/>
        </w:rPr>
        <w:t>, o</w:t>
      </w:r>
      <w:r w:rsidR="004D352F" w:rsidRPr="2C7F4D94">
        <w:rPr>
          <w:rFonts w:asciiTheme="minorHAnsi" w:hAnsiTheme="minorHAnsi" w:cstheme="minorBidi"/>
          <w:color w:val="auto"/>
          <w:sz w:val="22"/>
          <w:szCs w:val="22"/>
          <w:highlight w:val="yellow"/>
        </w:rPr>
        <w:t xml:space="preserve">r if the Parties have signed it </w:t>
      </w:r>
      <w:r w:rsidR="00E93B83" w:rsidRPr="2C7F4D94">
        <w:rPr>
          <w:rFonts w:asciiTheme="minorHAnsi" w:hAnsiTheme="minorHAnsi" w:cstheme="minorBidi"/>
          <w:color w:val="auto"/>
          <w:sz w:val="22"/>
          <w:szCs w:val="22"/>
          <w:highlight w:val="yellow"/>
        </w:rPr>
        <w:t>on different dates, the date of last signature</w:t>
      </w:r>
      <w:r w:rsidR="001739DD" w:rsidRPr="2C7F4D94">
        <w:rPr>
          <w:rFonts w:asciiTheme="minorHAnsi" w:hAnsiTheme="minorHAnsi" w:cstheme="minorBidi"/>
          <w:color w:val="auto"/>
          <w:sz w:val="22"/>
          <w:szCs w:val="22"/>
          <w:highlight w:val="yellow"/>
        </w:rPr>
        <w:t>.]</w:t>
      </w:r>
      <w:r w:rsidR="00D52993" w:rsidRPr="2C7F4D94">
        <w:rPr>
          <w:rFonts w:asciiTheme="minorHAnsi" w:hAnsiTheme="minorHAnsi" w:cstheme="minorBidi"/>
          <w:color w:val="auto"/>
          <w:sz w:val="22"/>
          <w:szCs w:val="22"/>
          <w:highlight w:val="yellow"/>
        </w:rPr>
        <w:t xml:space="preserve"> /</w:t>
      </w:r>
      <w:r w:rsidR="00B85AC9" w:rsidRPr="2C7F4D94">
        <w:rPr>
          <w:rFonts w:asciiTheme="minorHAnsi" w:hAnsiTheme="minorHAnsi" w:cstheme="minorBidi"/>
          <w:color w:val="auto"/>
          <w:sz w:val="22"/>
          <w:szCs w:val="22"/>
          <w:highlight w:val="yellow"/>
        </w:rPr>
        <w:t>/</w:t>
      </w:r>
      <w:r w:rsidR="00D52993" w:rsidRPr="2C7F4D94">
        <w:rPr>
          <w:rFonts w:asciiTheme="minorHAnsi" w:hAnsiTheme="minorHAnsi" w:cstheme="minorBidi"/>
          <w:color w:val="auto"/>
          <w:sz w:val="22"/>
          <w:szCs w:val="22"/>
          <w:highlight w:val="yellow"/>
        </w:rPr>
        <w:t xml:space="preserve"> </w:t>
      </w:r>
      <w:r w:rsidR="00B85AC9" w:rsidRPr="2C7F4D94">
        <w:rPr>
          <w:rFonts w:asciiTheme="minorHAnsi" w:hAnsiTheme="minorHAnsi" w:cstheme="minorBidi"/>
          <w:color w:val="auto"/>
          <w:sz w:val="22"/>
          <w:szCs w:val="22"/>
          <w:highlight w:val="yellow"/>
        </w:rPr>
        <w:t>[</w:t>
      </w:r>
      <w:r w:rsidR="00D52993" w:rsidRPr="2C7F4D94">
        <w:rPr>
          <w:rFonts w:asciiTheme="minorHAnsi" w:hAnsiTheme="minorHAnsi" w:cstheme="minorBidi"/>
          <w:color w:val="auto"/>
          <w:sz w:val="22"/>
          <w:szCs w:val="22"/>
          <w:highlight w:val="yellow"/>
        </w:rPr>
        <w:t xml:space="preserve">This Agreement shall enter </w:t>
      </w:r>
      <w:r w:rsidR="00D82453" w:rsidRPr="2C7F4D94">
        <w:rPr>
          <w:rFonts w:asciiTheme="minorHAnsi" w:hAnsiTheme="minorHAnsi" w:cstheme="minorBidi"/>
          <w:color w:val="auto"/>
          <w:sz w:val="22"/>
          <w:szCs w:val="22"/>
          <w:highlight w:val="yellow"/>
        </w:rPr>
        <w:t xml:space="preserve">into effect </w:t>
      </w:r>
      <w:r w:rsidR="00D52993" w:rsidRPr="2C7F4D94">
        <w:rPr>
          <w:rFonts w:asciiTheme="minorHAnsi" w:hAnsiTheme="minorHAnsi" w:cstheme="minorBidi"/>
          <w:color w:val="auto"/>
          <w:sz w:val="22"/>
          <w:szCs w:val="22"/>
          <w:highlight w:val="yellow"/>
        </w:rPr>
        <w:t>on [inse</w:t>
      </w:r>
      <w:r w:rsidR="00C13B40" w:rsidRPr="2C7F4D94">
        <w:rPr>
          <w:rFonts w:asciiTheme="minorHAnsi" w:hAnsiTheme="minorHAnsi" w:cstheme="minorBidi"/>
          <w:color w:val="auto"/>
          <w:sz w:val="22"/>
          <w:szCs w:val="22"/>
          <w:highlight w:val="yellow"/>
        </w:rPr>
        <w:t>r</w:t>
      </w:r>
      <w:r w:rsidR="00D52993" w:rsidRPr="2C7F4D94">
        <w:rPr>
          <w:rFonts w:asciiTheme="minorHAnsi" w:hAnsiTheme="minorHAnsi" w:cstheme="minorBidi"/>
          <w:color w:val="auto"/>
          <w:sz w:val="22"/>
          <w:szCs w:val="22"/>
          <w:highlight w:val="yellow"/>
        </w:rPr>
        <w:t>t date]</w:t>
      </w:r>
      <w:r w:rsidR="00512377" w:rsidRPr="00AA3056">
        <w:rPr>
          <w:rFonts w:asciiTheme="minorHAnsi" w:hAnsiTheme="minorHAnsi" w:cstheme="minorBidi"/>
          <w:color w:val="auto"/>
          <w:sz w:val="22"/>
          <w:szCs w:val="22"/>
        </w:rPr>
        <w:t>]</w:t>
      </w:r>
      <w:r w:rsidR="00AA42DC">
        <w:rPr>
          <w:rFonts w:asciiTheme="minorHAnsi" w:hAnsiTheme="minorHAnsi" w:cstheme="minorBidi"/>
          <w:color w:val="auto"/>
          <w:sz w:val="22"/>
          <w:szCs w:val="22"/>
        </w:rPr>
        <w:t xml:space="preserve"> </w:t>
      </w:r>
      <w:r w:rsidR="00512377" w:rsidRPr="00AA3056">
        <w:rPr>
          <w:rFonts w:asciiTheme="minorHAnsi" w:hAnsiTheme="minorHAnsi" w:cstheme="minorBidi"/>
          <w:color w:val="auto"/>
          <w:sz w:val="22"/>
          <w:szCs w:val="22"/>
        </w:rPr>
        <w:t>(“Effective Date”)</w:t>
      </w:r>
      <w:r w:rsidR="00E93B83" w:rsidRPr="00AA3056">
        <w:rPr>
          <w:rFonts w:asciiTheme="minorHAnsi" w:hAnsiTheme="minorHAnsi" w:cstheme="minorBidi"/>
          <w:color w:val="auto"/>
          <w:sz w:val="22"/>
          <w:szCs w:val="22"/>
        </w:rPr>
        <w:t>.</w:t>
      </w:r>
      <w:r w:rsidR="00E93B83" w:rsidRPr="2C7F4D94">
        <w:rPr>
          <w:rFonts w:asciiTheme="minorHAnsi" w:hAnsiTheme="minorHAnsi" w:cstheme="minorBidi"/>
          <w:color w:val="auto"/>
          <w:sz w:val="22"/>
          <w:szCs w:val="22"/>
        </w:rPr>
        <w:t xml:space="preserve"> </w:t>
      </w:r>
    </w:p>
    <w:p w14:paraId="09A70D34" w14:textId="77777777" w:rsidR="009937FF" w:rsidRPr="001D4AC4" w:rsidRDefault="009937FF" w:rsidP="001D4AC4">
      <w:pPr>
        <w:rPr>
          <w:lang w:val="en-GB"/>
        </w:rPr>
      </w:pPr>
    </w:p>
    <w:p w14:paraId="14BAA9BF" w14:textId="74A56C60" w:rsidR="00C20DAF" w:rsidRDefault="002F1CE7" w:rsidP="003D4562">
      <w:pPr>
        <w:pStyle w:val="Overskrift2"/>
        <w:spacing w:before="0" w:line="240" w:lineRule="auto"/>
        <w:ind w:left="0" w:right="58" w:firstLine="0"/>
        <w:rPr>
          <w:rFonts w:asciiTheme="minorHAnsi" w:hAnsiTheme="minorHAnsi" w:cstheme="minorBidi"/>
          <w:color w:val="auto"/>
          <w:sz w:val="22"/>
          <w:szCs w:val="22"/>
          <w:lang w:val="en-GB"/>
        </w:rPr>
      </w:pPr>
      <w:r w:rsidRPr="002F1CE7">
        <w:rPr>
          <w:rFonts w:asciiTheme="minorHAnsi" w:hAnsiTheme="minorHAnsi" w:cstheme="minorBidi"/>
          <w:color w:val="auto"/>
          <w:sz w:val="22"/>
          <w:szCs w:val="22"/>
          <w:lang w:val="en-GB"/>
        </w:rPr>
        <w:t>The Agreement shall be effective from the Effective Date to [</w:t>
      </w:r>
      <w:r w:rsidRPr="001D4AC4">
        <w:rPr>
          <w:rFonts w:asciiTheme="minorHAnsi" w:hAnsiTheme="minorHAnsi" w:cstheme="minorBidi"/>
          <w:color w:val="auto"/>
          <w:sz w:val="22"/>
          <w:szCs w:val="22"/>
          <w:highlight w:val="yellow"/>
          <w:lang w:val="en-GB"/>
        </w:rPr>
        <w:t>insert date OR specific period of time</w:t>
      </w:r>
      <w:r w:rsidRPr="002F1CE7">
        <w:rPr>
          <w:rFonts w:asciiTheme="minorHAnsi" w:hAnsiTheme="minorHAnsi" w:cstheme="minorBidi"/>
          <w:color w:val="auto"/>
          <w:sz w:val="22"/>
          <w:szCs w:val="22"/>
          <w:lang w:val="en-GB"/>
        </w:rPr>
        <w:t>].</w:t>
      </w:r>
    </w:p>
    <w:p w14:paraId="4719EFED" w14:textId="77777777" w:rsidR="0092728A" w:rsidRPr="00591C7E" w:rsidRDefault="0092728A" w:rsidP="00AB0BF5">
      <w:pPr>
        <w:rPr>
          <w:lang w:val="en-GB"/>
        </w:rPr>
      </w:pPr>
    </w:p>
    <w:p w14:paraId="1039FCCF" w14:textId="64397FB8" w:rsidR="00E41C23" w:rsidRPr="00B96EE2" w:rsidRDefault="00E93B83" w:rsidP="003D4562">
      <w:pPr>
        <w:pStyle w:val="Overskrift2"/>
        <w:spacing w:before="0" w:line="240" w:lineRule="auto"/>
        <w:ind w:left="0" w:right="58" w:firstLine="0"/>
        <w:rPr>
          <w:rFonts w:asciiTheme="minorHAnsi" w:hAnsiTheme="minorHAnsi" w:cstheme="minorBidi"/>
          <w:color w:val="auto"/>
          <w:sz w:val="22"/>
          <w:szCs w:val="22"/>
          <w:lang w:val="en-GB"/>
        </w:rPr>
      </w:pPr>
      <w:r w:rsidRPr="00B96EE2">
        <w:rPr>
          <w:rFonts w:asciiTheme="minorHAnsi" w:hAnsiTheme="minorHAnsi" w:cstheme="minorBidi"/>
          <w:color w:val="auto"/>
          <w:sz w:val="22"/>
          <w:szCs w:val="22"/>
          <w:lang w:val="en-GB"/>
        </w:rPr>
        <w:t>This Agreement shall remain in force until all the obligations have been duly fulfilled b</w:t>
      </w:r>
      <w:r w:rsidR="00545416" w:rsidRPr="00B96EE2">
        <w:rPr>
          <w:rFonts w:asciiTheme="minorHAnsi" w:hAnsiTheme="minorHAnsi" w:cstheme="minorBidi"/>
          <w:color w:val="auto"/>
          <w:sz w:val="22"/>
          <w:szCs w:val="22"/>
          <w:lang w:val="en-GB"/>
        </w:rPr>
        <w:t xml:space="preserve">y the Ministry and </w:t>
      </w:r>
      <w:r w:rsidR="00545416" w:rsidRPr="00AA3056">
        <w:rPr>
          <w:rFonts w:asciiTheme="minorHAnsi" w:hAnsiTheme="minorHAnsi" w:cstheme="minorBidi"/>
          <w:color w:val="auto"/>
          <w:sz w:val="22"/>
          <w:szCs w:val="22"/>
          <w:lang w:val="en-GB"/>
        </w:rPr>
        <w:t>the UN</w:t>
      </w:r>
      <w:r w:rsidRPr="00AA3056">
        <w:rPr>
          <w:rFonts w:asciiTheme="minorHAnsi" w:hAnsiTheme="minorHAnsi" w:cstheme="minorBidi"/>
          <w:color w:val="auto"/>
          <w:sz w:val="22"/>
          <w:szCs w:val="22"/>
          <w:lang w:val="en-GB"/>
        </w:rPr>
        <w:t>, unless terminated earlier by either Party by giving a notice in writing to the other Party of at least three (3) months prior to the termination</w:t>
      </w:r>
      <w:r w:rsidR="00E924A5" w:rsidRPr="00AA3056">
        <w:rPr>
          <w:rFonts w:asciiTheme="minorHAnsi" w:hAnsiTheme="minorHAnsi" w:cstheme="minorBidi"/>
          <w:color w:val="auto"/>
          <w:sz w:val="22"/>
          <w:szCs w:val="22"/>
          <w:lang w:val="en-GB"/>
        </w:rPr>
        <w:t xml:space="preserve">, in the event that the Project duration is </w:t>
      </w:r>
      <w:r w:rsidR="00546F5D" w:rsidRPr="00AA3056">
        <w:rPr>
          <w:rFonts w:asciiTheme="minorHAnsi" w:hAnsiTheme="minorHAnsi" w:cstheme="minorBidi"/>
          <w:color w:val="auto"/>
          <w:sz w:val="22"/>
          <w:szCs w:val="22"/>
          <w:lang w:val="en-GB"/>
        </w:rPr>
        <w:t>one (1) year</w:t>
      </w:r>
      <w:r w:rsidR="00144426" w:rsidRPr="00AA3056">
        <w:rPr>
          <w:rFonts w:asciiTheme="minorHAnsi" w:hAnsiTheme="minorHAnsi" w:cstheme="minorBidi"/>
          <w:color w:val="auto"/>
          <w:sz w:val="22"/>
          <w:szCs w:val="22"/>
          <w:lang w:val="en-GB"/>
        </w:rPr>
        <w:t xml:space="preserve"> or shorter</w:t>
      </w:r>
      <w:r w:rsidR="00546F5D" w:rsidRPr="00AA3056">
        <w:rPr>
          <w:rFonts w:asciiTheme="minorHAnsi" w:hAnsiTheme="minorHAnsi" w:cstheme="minorBidi"/>
          <w:color w:val="auto"/>
          <w:sz w:val="22"/>
          <w:szCs w:val="22"/>
          <w:lang w:val="en-GB"/>
        </w:rPr>
        <w:t xml:space="preserve">, and at least six (6) months </w:t>
      </w:r>
      <w:r w:rsidR="00612933" w:rsidRPr="00AA3056">
        <w:rPr>
          <w:rFonts w:asciiTheme="minorHAnsi" w:hAnsiTheme="minorHAnsi" w:cstheme="minorBidi"/>
          <w:color w:val="auto"/>
          <w:sz w:val="22"/>
          <w:szCs w:val="22"/>
          <w:lang w:val="en-GB"/>
        </w:rPr>
        <w:t>prior notice in the event that the Project duration is more than one (1) year</w:t>
      </w:r>
      <w:r w:rsidRPr="00AA3056">
        <w:rPr>
          <w:rFonts w:asciiTheme="minorHAnsi" w:hAnsiTheme="minorHAnsi" w:cstheme="minorBidi"/>
          <w:color w:val="auto"/>
          <w:sz w:val="22"/>
          <w:szCs w:val="22"/>
          <w:lang w:val="en-GB"/>
        </w:rPr>
        <w:t xml:space="preserve">. In the event that this Agreement is terminated prior to the completion </w:t>
      </w:r>
      <w:r w:rsidR="00D633D0" w:rsidRPr="00AA3056">
        <w:rPr>
          <w:rFonts w:asciiTheme="minorHAnsi" w:hAnsiTheme="minorHAnsi" w:cstheme="minorBidi"/>
          <w:color w:val="auto"/>
          <w:sz w:val="22"/>
          <w:szCs w:val="22"/>
          <w:lang w:val="en-GB"/>
        </w:rPr>
        <w:t>of the Project</w:t>
      </w:r>
      <w:r w:rsidR="747DBDED" w:rsidRPr="00AA3056">
        <w:rPr>
          <w:rFonts w:asciiTheme="minorHAnsi" w:hAnsiTheme="minorHAnsi" w:cstheme="minorBidi"/>
          <w:color w:val="auto"/>
          <w:sz w:val="22"/>
          <w:szCs w:val="22"/>
          <w:lang w:val="en-GB"/>
        </w:rPr>
        <w:t xml:space="preserve"> </w:t>
      </w:r>
      <w:r w:rsidR="00AB0BF5" w:rsidRPr="00AA3056">
        <w:rPr>
          <w:rFonts w:asciiTheme="minorHAnsi" w:hAnsiTheme="minorHAnsi" w:cstheme="minorBidi"/>
          <w:color w:val="auto"/>
          <w:sz w:val="22"/>
          <w:szCs w:val="22"/>
          <w:lang w:val="en-GB"/>
        </w:rPr>
        <w:t>or</w:t>
      </w:r>
      <w:r w:rsidR="747DBDED" w:rsidRPr="00AA3056">
        <w:rPr>
          <w:rFonts w:asciiTheme="minorHAnsi" w:hAnsiTheme="minorHAnsi" w:cstheme="minorBidi"/>
          <w:color w:val="auto"/>
          <w:sz w:val="22"/>
          <w:szCs w:val="22"/>
          <w:lang w:val="en-GB"/>
        </w:rPr>
        <w:t xml:space="preserve"> the expiry of this Agreement</w:t>
      </w:r>
      <w:r w:rsidR="00545416" w:rsidRPr="00AA3056">
        <w:rPr>
          <w:rFonts w:asciiTheme="minorHAnsi" w:hAnsiTheme="minorHAnsi" w:cstheme="minorBidi"/>
          <w:color w:val="auto"/>
          <w:sz w:val="22"/>
          <w:szCs w:val="22"/>
          <w:lang w:val="en-GB"/>
        </w:rPr>
        <w:t>, the UN</w:t>
      </w:r>
      <w:r w:rsidRPr="00AA3056">
        <w:rPr>
          <w:rFonts w:asciiTheme="minorHAnsi" w:hAnsiTheme="minorHAnsi" w:cstheme="minorBidi"/>
          <w:color w:val="auto"/>
          <w:sz w:val="22"/>
          <w:szCs w:val="22"/>
          <w:lang w:val="en-GB"/>
        </w:rPr>
        <w:t xml:space="preserve"> may continue to hold any unutilized part of the Contribution until all commitments and liabilities incurred up to the date of termination have been satisfied and the </w:t>
      </w:r>
      <w:r w:rsidR="00D633D0" w:rsidRPr="00AA3056">
        <w:rPr>
          <w:rFonts w:asciiTheme="minorHAnsi" w:hAnsiTheme="minorHAnsi" w:cstheme="minorBidi"/>
          <w:color w:val="auto"/>
          <w:sz w:val="22"/>
          <w:szCs w:val="22"/>
          <w:lang w:val="en-GB"/>
        </w:rPr>
        <w:t xml:space="preserve">Project </w:t>
      </w:r>
      <w:r w:rsidRPr="00AA3056">
        <w:rPr>
          <w:rFonts w:asciiTheme="minorHAnsi" w:hAnsiTheme="minorHAnsi" w:cstheme="minorBidi"/>
          <w:color w:val="auto"/>
          <w:sz w:val="22"/>
          <w:szCs w:val="22"/>
          <w:lang w:val="en-GB"/>
        </w:rPr>
        <w:t>ha</w:t>
      </w:r>
      <w:r w:rsidR="00F0397D" w:rsidRPr="00AA3056">
        <w:rPr>
          <w:rFonts w:asciiTheme="minorHAnsi" w:hAnsiTheme="minorHAnsi" w:cstheme="minorBidi"/>
          <w:color w:val="auto"/>
          <w:sz w:val="22"/>
          <w:szCs w:val="22"/>
          <w:lang w:val="en-GB"/>
        </w:rPr>
        <w:t>s</w:t>
      </w:r>
      <w:r w:rsidRPr="00AA3056">
        <w:rPr>
          <w:rFonts w:asciiTheme="minorHAnsi" w:hAnsiTheme="minorHAnsi" w:cstheme="minorBidi"/>
          <w:color w:val="auto"/>
          <w:sz w:val="22"/>
          <w:szCs w:val="22"/>
          <w:lang w:val="en-GB"/>
        </w:rPr>
        <w:t xml:space="preserve"> been brough</w:t>
      </w:r>
      <w:r w:rsidR="00545416" w:rsidRPr="00AA3056">
        <w:rPr>
          <w:rFonts w:asciiTheme="minorHAnsi" w:hAnsiTheme="minorHAnsi" w:cstheme="minorBidi"/>
          <w:color w:val="auto"/>
          <w:sz w:val="22"/>
          <w:szCs w:val="22"/>
          <w:lang w:val="en-GB"/>
        </w:rPr>
        <w:t>t to an orderly conclusion. The UN</w:t>
      </w:r>
      <w:r w:rsidRPr="00AA3056">
        <w:rPr>
          <w:rFonts w:asciiTheme="minorHAnsi" w:hAnsiTheme="minorHAnsi" w:cstheme="minorBidi"/>
          <w:color w:val="auto"/>
          <w:sz w:val="22"/>
          <w:szCs w:val="22"/>
          <w:lang w:val="en-GB"/>
        </w:rPr>
        <w:t xml:space="preserve"> shall not be obliged to repay any funds irrevocably committ</w:t>
      </w:r>
      <w:r w:rsidR="00545416" w:rsidRPr="00AA3056">
        <w:rPr>
          <w:rFonts w:asciiTheme="minorHAnsi" w:hAnsiTheme="minorHAnsi" w:cstheme="minorBidi"/>
          <w:color w:val="auto"/>
          <w:sz w:val="22"/>
          <w:szCs w:val="22"/>
          <w:lang w:val="en-GB"/>
        </w:rPr>
        <w:t>ed in good</w:t>
      </w:r>
      <w:r w:rsidR="00545416" w:rsidRPr="00B96EE2">
        <w:rPr>
          <w:rFonts w:asciiTheme="minorHAnsi" w:hAnsiTheme="minorHAnsi" w:cstheme="minorBidi"/>
          <w:color w:val="auto"/>
          <w:sz w:val="22"/>
          <w:szCs w:val="22"/>
          <w:lang w:val="en-GB"/>
        </w:rPr>
        <w:t xml:space="preserve"> faith by the UN </w:t>
      </w:r>
      <w:r w:rsidRPr="00B96EE2">
        <w:rPr>
          <w:rFonts w:asciiTheme="minorHAnsi" w:hAnsiTheme="minorHAnsi" w:cstheme="minorBidi"/>
          <w:color w:val="auto"/>
          <w:sz w:val="22"/>
          <w:szCs w:val="22"/>
          <w:lang w:val="en-GB"/>
        </w:rPr>
        <w:t>before the date of notice of such termination.</w:t>
      </w:r>
    </w:p>
    <w:p w14:paraId="3AF1FC1F" w14:textId="6B16A35F" w:rsidR="00653A85" w:rsidRPr="001D4AC4" w:rsidRDefault="007C444E" w:rsidP="009937FF">
      <w:pPr>
        <w:spacing w:after="0" w:line="240" w:lineRule="auto"/>
        <w:ind w:right="58"/>
        <w:rPr>
          <w:rFonts w:asciiTheme="minorHAnsi" w:eastAsiaTheme="majorEastAsia" w:hAnsiTheme="minorHAnsi" w:cstheme="minorBidi"/>
          <w:color w:val="auto"/>
          <w:lang w:val="en-GB"/>
        </w:rPr>
      </w:pPr>
      <w:r>
        <w:rPr>
          <w:rFonts w:asciiTheme="minorHAnsi" w:eastAsiaTheme="majorEastAsia" w:hAnsiTheme="minorHAnsi" w:cstheme="minorBidi"/>
          <w:color w:val="auto"/>
          <w:lang w:val="en-GB"/>
        </w:rPr>
        <w:t xml:space="preserve">  </w:t>
      </w:r>
    </w:p>
    <w:p w14:paraId="70620A6C" w14:textId="0B3CC34F" w:rsidR="004D352F" w:rsidRPr="00D7716A" w:rsidRDefault="00474AD3" w:rsidP="003D4562">
      <w:pPr>
        <w:pStyle w:val="Overskrift2"/>
        <w:spacing w:before="0" w:line="240" w:lineRule="auto"/>
        <w:ind w:left="0" w:right="58" w:firstLine="0"/>
        <w:rPr>
          <w:rFonts w:asciiTheme="minorHAnsi" w:hAnsiTheme="minorHAnsi" w:cstheme="minorBidi"/>
          <w:color w:val="auto"/>
          <w:sz w:val="22"/>
          <w:szCs w:val="22"/>
          <w:lang w:val="en-GB"/>
        </w:rPr>
      </w:pPr>
      <w:r w:rsidRPr="00D7716A">
        <w:rPr>
          <w:rFonts w:asciiTheme="minorHAnsi" w:hAnsiTheme="minorHAnsi" w:cstheme="minorBidi"/>
          <w:color w:val="auto"/>
          <w:sz w:val="22"/>
          <w:szCs w:val="22"/>
          <w:lang w:val="en-GB"/>
        </w:rPr>
        <w:t>The Parties agree that a</w:t>
      </w:r>
      <w:r w:rsidR="00B83642" w:rsidRPr="00D7716A">
        <w:rPr>
          <w:rFonts w:asciiTheme="minorHAnsi" w:hAnsiTheme="minorHAnsi" w:cstheme="minorBidi"/>
          <w:color w:val="auto"/>
          <w:sz w:val="22"/>
          <w:szCs w:val="22"/>
          <w:lang w:val="en-GB"/>
        </w:rPr>
        <w:t>ll</w:t>
      </w:r>
      <w:r w:rsidR="00E93B83" w:rsidRPr="00D7716A">
        <w:rPr>
          <w:rFonts w:asciiTheme="minorHAnsi" w:hAnsiTheme="minorHAnsi" w:cstheme="minorBidi"/>
          <w:color w:val="auto"/>
          <w:sz w:val="22"/>
          <w:szCs w:val="22"/>
          <w:lang w:val="en-GB"/>
        </w:rPr>
        <w:t xml:space="preserve"> amendment</w:t>
      </w:r>
      <w:r w:rsidR="00A71F7D" w:rsidRPr="00D7716A">
        <w:rPr>
          <w:rFonts w:asciiTheme="minorHAnsi" w:hAnsiTheme="minorHAnsi" w:cstheme="minorBidi"/>
          <w:color w:val="auto"/>
          <w:sz w:val="22"/>
          <w:szCs w:val="22"/>
          <w:lang w:val="en-GB"/>
        </w:rPr>
        <w:t>s</w:t>
      </w:r>
      <w:r w:rsidR="00E93B83" w:rsidRPr="00D7716A">
        <w:rPr>
          <w:rFonts w:asciiTheme="minorHAnsi" w:hAnsiTheme="minorHAnsi" w:cstheme="minorBidi"/>
          <w:color w:val="auto"/>
          <w:sz w:val="22"/>
          <w:szCs w:val="22"/>
          <w:lang w:val="en-GB"/>
        </w:rPr>
        <w:t xml:space="preserve"> or modification</w:t>
      </w:r>
      <w:r w:rsidR="00A71F7D" w:rsidRPr="00D7716A">
        <w:rPr>
          <w:rFonts w:asciiTheme="minorHAnsi" w:hAnsiTheme="minorHAnsi" w:cstheme="minorBidi"/>
          <w:color w:val="auto"/>
          <w:sz w:val="22"/>
          <w:szCs w:val="22"/>
          <w:lang w:val="en-GB"/>
        </w:rPr>
        <w:t>s</w:t>
      </w:r>
      <w:r w:rsidR="00E93B83" w:rsidRPr="00D7716A">
        <w:rPr>
          <w:rFonts w:asciiTheme="minorHAnsi" w:hAnsiTheme="minorHAnsi" w:cstheme="minorBidi"/>
          <w:color w:val="auto"/>
          <w:sz w:val="22"/>
          <w:szCs w:val="22"/>
          <w:lang w:val="en-GB"/>
        </w:rPr>
        <w:t xml:space="preserve"> </w:t>
      </w:r>
      <w:r w:rsidR="00E9695F" w:rsidRPr="00D7716A">
        <w:rPr>
          <w:rFonts w:asciiTheme="minorHAnsi" w:hAnsiTheme="minorHAnsi" w:cstheme="minorBidi"/>
          <w:color w:val="auto"/>
          <w:sz w:val="22"/>
          <w:szCs w:val="22"/>
          <w:lang w:val="en-GB"/>
        </w:rPr>
        <w:t xml:space="preserve">concerning </w:t>
      </w:r>
      <w:r w:rsidRPr="00D7716A">
        <w:rPr>
          <w:rFonts w:asciiTheme="minorHAnsi" w:hAnsiTheme="minorHAnsi" w:cstheme="minorBidi"/>
          <w:color w:val="auto"/>
          <w:sz w:val="22"/>
          <w:szCs w:val="22"/>
          <w:lang w:val="en-GB"/>
        </w:rPr>
        <w:t>reallocation of amounts between budget class</w:t>
      </w:r>
      <w:r w:rsidR="00A71F7D" w:rsidRPr="00D7716A">
        <w:rPr>
          <w:rFonts w:asciiTheme="minorHAnsi" w:hAnsiTheme="minorHAnsi" w:cstheme="minorBidi"/>
          <w:color w:val="auto"/>
          <w:sz w:val="22"/>
          <w:szCs w:val="22"/>
          <w:lang w:val="en-GB"/>
        </w:rPr>
        <w:t>es</w:t>
      </w:r>
      <w:r w:rsidRPr="00D7716A">
        <w:rPr>
          <w:rFonts w:asciiTheme="minorHAnsi" w:hAnsiTheme="minorHAnsi" w:cstheme="minorBidi"/>
          <w:color w:val="auto"/>
          <w:sz w:val="22"/>
          <w:szCs w:val="22"/>
          <w:lang w:val="en-GB"/>
        </w:rPr>
        <w:t xml:space="preserve"> </w:t>
      </w:r>
      <w:r w:rsidR="003C4DFB" w:rsidRPr="00D7716A">
        <w:rPr>
          <w:rFonts w:asciiTheme="minorHAnsi" w:hAnsiTheme="minorHAnsi" w:cstheme="minorBidi"/>
          <w:color w:val="auto"/>
          <w:sz w:val="22"/>
          <w:szCs w:val="22"/>
          <w:lang w:val="en-GB"/>
        </w:rPr>
        <w:t xml:space="preserve">as specified in </w:t>
      </w:r>
      <w:r w:rsidR="00E868CA">
        <w:rPr>
          <w:rFonts w:asciiTheme="minorHAnsi" w:hAnsiTheme="minorHAnsi" w:cstheme="minorBidi"/>
          <w:color w:val="auto"/>
          <w:sz w:val="22"/>
          <w:szCs w:val="22"/>
          <w:lang w:val="en-GB"/>
        </w:rPr>
        <w:t>the Project Budget</w:t>
      </w:r>
      <w:r w:rsidR="003C4DFB" w:rsidRPr="00D7716A">
        <w:rPr>
          <w:rFonts w:asciiTheme="minorHAnsi" w:hAnsiTheme="minorHAnsi" w:cstheme="minorBidi"/>
          <w:color w:val="auto"/>
          <w:sz w:val="22"/>
          <w:szCs w:val="22"/>
          <w:lang w:val="en-GB"/>
        </w:rPr>
        <w:t>, wi</w:t>
      </w:r>
      <w:r w:rsidRPr="00D7716A">
        <w:rPr>
          <w:rFonts w:asciiTheme="minorHAnsi" w:hAnsiTheme="minorHAnsi" w:cstheme="minorBidi"/>
          <w:color w:val="auto"/>
          <w:sz w:val="22"/>
          <w:szCs w:val="22"/>
          <w:lang w:val="en-GB"/>
        </w:rPr>
        <w:t xml:space="preserve">ll be undertaken in writing, which can be either a formal amendment to this Agreement, or an email exchange between the Parties. The Parties further agree that all other amendments or modifications </w:t>
      </w:r>
      <w:r w:rsidR="00E93B83" w:rsidRPr="00D7716A">
        <w:rPr>
          <w:rFonts w:asciiTheme="minorHAnsi" w:hAnsiTheme="minorHAnsi" w:cstheme="minorBidi"/>
          <w:color w:val="auto"/>
          <w:sz w:val="22"/>
          <w:szCs w:val="22"/>
          <w:lang w:val="en-GB"/>
        </w:rPr>
        <w:t xml:space="preserve">to this Agreement </w:t>
      </w:r>
      <w:r w:rsidR="006702B9" w:rsidRPr="00D7716A">
        <w:rPr>
          <w:rFonts w:asciiTheme="minorHAnsi" w:hAnsiTheme="minorHAnsi" w:cstheme="minorBidi"/>
          <w:color w:val="auto"/>
          <w:sz w:val="22"/>
          <w:szCs w:val="22"/>
          <w:lang w:val="en-GB"/>
        </w:rPr>
        <w:t xml:space="preserve">shall </w:t>
      </w:r>
      <w:r w:rsidR="00E93B83" w:rsidRPr="00D7716A">
        <w:rPr>
          <w:rFonts w:asciiTheme="minorHAnsi" w:hAnsiTheme="minorHAnsi" w:cstheme="minorBidi"/>
          <w:color w:val="auto"/>
          <w:sz w:val="22"/>
          <w:szCs w:val="22"/>
          <w:lang w:val="en-GB"/>
        </w:rPr>
        <w:t xml:space="preserve">be </w:t>
      </w:r>
      <w:r w:rsidR="00AD049D" w:rsidRPr="00D7716A">
        <w:rPr>
          <w:rFonts w:asciiTheme="minorHAnsi" w:hAnsiTheme="minorHAnsi" w:cstheme="minorBidi"/>
          <w:color w:val="auto"/>
          <w:sz w:val="22"/>
          <w:szCs w:val="22"/>
          <w:lang w:val="en-GB"/>
        </w:rPr>
        <w:t xml:space="preserve">undertaken by way of a formal amendment  </w:t>
      </w:r>
      <w:r w:rsidR="00E93B83" w:rsidRPr="00D7716A">
        <w:rPr>
          <w:rFonts w:asciiTheme="minorHAnsi" w:hAnsiTheme="minorHAnsi" w:cstheme="minorBidi"/>
          <w:color w:val="auto"/>
          <w:sz w:val="22"/>
          <w:szCs w:val="22"/>
          <w:lang w:val="en-GB"/>
        </w:rPr>
        <w:t>in writing</w:t>
      </w:r>
      <w:r w:rsidR="00AD049D" w:rsidRPr="00D7716A">
        <w:rPr>
          <w:rFonts w:asciiTheme="minorHAnsi" w:hAnsiTheme="minorHAnsi" w:cstheme="minorBidi"/>
          <w:color w:val="auto"/>
          <w:sz w:val="22"/>
          <w:szCs w:val="22"/>
          <w:lang w:val="en-GB"/>
        </w:rPr>
        <w:t>, by the Parties</w:t>
      </w:r>
      <w:r w:rsidR="00E93B83" w:rsidRPr="00D7716A">
        <w:rPr>
          <w:rFonts w:asciiTheme="minorHAnsi" w:hAnsiTheme="minorHAnsi" w:cstheme="minorBidi"/>
          <w:color w:val="auto"/>
          <w:sz w:val="22"/>
          <w:szCs w:val="22"/>
          <w:lang w:val="en-GB"/>
        </w:rPr>
        <w:t>.</w:t>
      </w:r>
    </w:p>
    <w:p w14:paraId="7C36D747" w14:textId="77777777" w:rsidR="004D352F" w:rsidRPr="00B96EE2" w:rsidRDefault="004D352F" w:rsidP="003D4562">
      <w:pPr>
        <w:rPr>
          <w:lang w:val="en-GB"/>
        </w:rPr>
      </w:pPr>
    </w:p>
    <w:p w14:paraId="5EEDBD58" w14:textId="4FD0CCA7" w:rsidR="00681889" w:rsidRPr="005B01A6" w:rsidRDefault="004D352F" w:rsidP="005B01A6">
      <w:pPr>
        <w:pStyle w:val="Overskrift2"/>
        <w:spacing w:before="0" w:line="240" w:lineRule="auto"/>
        <w:ind w:left="0" w:right="58" w:firstLine="0"/>
        <w:rPr>
          <w:rFonts w:asciiTheme="minorHAnsi" w:hAnsiTheme="minorHAnsi" w:cstheme="minorBidi"/>
          <w:color w:val="auto"/>
          <w:sz w:val="22"/>
          <w:szCs w:val="22"/>
          <w:lang w:val="en-GB"/>
        </w:rPr>
      </w:pPr>
      <w:r w:rsidRPr="00144E34">
        <w:rPr>
          <w:rFonts w:asciiTheme="minorHAnsi" w:hAnsiTheme="minorHAnsi" w:cstheme="minorBidi"/>
          <w:color w:val="auto"/>
          <w:sz w:val="22"/>
          <w:szCs w:val="22"/>
          <w:lang w:val="en-GB"/>
        </w:rPr>
        <w:lastRenderedPageBreak/>
        <w:t xml:space="preserve">This Agreement is made in </w:t>
      </w:r>
      <w:r w:rsidR="008867C6" w:rsidRPr="00AA3056">
        <w:rPr>
          <w:rFonts w:asciiTheme="minorHAnsi" w:hAnsiTheme="minorHAnsi" w:cstheme="minorHAnsi"/>
          <w:color w:val="auto"/>
          <w:sz w:val="22"/>
          <w:szCs w:val="22"/>
          <w:lang w:val="en-GB"/>
        </w:rPr>
        <w:t>[</w:t>
      </w:r>
      <w:r w:rsidR="008867C6" w:rsidRPr="00F45E4A">
        <w:rPr>
          <w:rFonts w:asciiTheme="minorHAnsi" w:hAnsiTheme="minorHAnsi" w:cstheme="minorBidi"/>
          <w:color w:val="auto"/>
          <w:sz w:val="22"/>
          <w:szCs w:val="22"/>
          <w:highlight w:val="yellow"/>
          <w:lang w:val="en-GB"/>
        </w:rPr>
        <w:t>one/</w:t>
      </w:r>
      <w:r w:rsidRPr="00F45E4A">
        <w:rPr>
          <w:rFonts w:asciiTheme="minorHAnsi" w:hAnsiTheme="minorHAnsi" w:cstheme="minorBidi"/>
          <w:color w:val="auto"/>
          <w:sz w:val="22"/>
          <w:szCs w:val="22"/>
          <w:highlight w:val="yellow"/>
          <w:lang w:val="en-GB"/>
        </w:rPr>
        <w:t>two (</w:t>
      </w:r>
      <w:r w:rsidR="008867C6" w:rsidRPr="00F45E4A">
        <w:rPr>
          <w:rFonts w:asciiTheme="minorHAnsi" w:hAnsiTheme="minorHAnsi" w:cstheme="minorBidi"/>
          <w:color w:val="auto"/>
          <w:sz w:val="22"/>
          <w:szCs w:val="22"/>
          <w:highlight w:val="yellow"/>
          <w:lang w:val="en-GB"/>
        </w:rPr>
        <w:t>1/</w:t>
      </w:r>
      <w:r w:rsidRPr="00F45E4A">
        <w:rPr>
          <w:rFonts w:asciiTheme="minorHAnsi" w:hAnsiTheme="minorHAnsi" w:cstheme="minorBidi"/>
          <w:color w:val="auto"/>
          <w:sz w:val="22"/>
          <w:szCs w:val="22"/>
          <w:highlight w:val="yellow"/>
          <w:lang w:val="en-GB"/>
        </w:rPr>
        <w:t>2)</w:t>
      </w:r>
      <w:r w:rsidR="008867C6" w:rsidRPr="00AA3056">
        <w:rPr>
          <w:rFonts w:asciiTheme="minorHAnsi" w:hAnsiTheme="minorHAnsi" w:cstheme="minorHAnsi"/>
          <w:color w:val="auto"/>
          <w:sz w:val="22"/>
          <w:szCs w:val="22"/>
          <w:lang w:val="en-GB"/>
        </w:rPr>
        <w:t>]</w:t>
      </w:r>
      <w:r w:rsidRPr="00144E34">
        <w:rPr>
          <w:rFonts w:asciiTheme="minorHAnsi" w:hAnsiTheme="minorHAnsi" w:cstheme="minorBidi"/>
          <w:color w:val="auto"/>
          <w:sz w:val="22"/>
          <w:szCs w:val="22"/>
          <w:lang w:val="en-GB"/>
        </w:rPr>
        <w:t xml:space="preserve"> originals</w:t>
      </w:r>
      <w:r w:rsidR="00C61B21">
        <w:rPr>
          <w:rFonts w:asciiTheme="minorHAnsi" w:hAnsiTheme="minorHAnsi" w:cstheme="minorBidi"/>
          <w:color w:val="auto"/>
          <w:sz w:val="22"/>
          <w:szCs w:val="22"/>
          <w:lang w:val="en-GB"/>
        </w:rPr>
        <w:t>, or</w:t>
      </w:r>
      <w:r w:rsidR="00423304">
        <w:rPr>
          <w:rFonts w:asciiTheme="minorHAnsi" w:hAnsiTheme="minorHAnsi" w:cstheme="minorBidi"/>
          <w:color w:val="auto"/>
          <w:sz w:val="22"/>
          <w:szCs w:val="22"/>
          <w:lang w:val="en-GB"/>
        </w:rPr>
        <w:t xml:space="preserve"> with</w:t>
      </w:r>
      <w:r w:rsidR="00DB6F2F">
        <w:rPr>
          <w:rFonts w:asciiTheme="minorHAnsi" w:hAnsiTheme="minorHAnsi" w:cstheme="minorBidi"/>
          <w:color w:val="auto"/>
          <w:sz w:val="22"/>
          <w:szCs w:val="22"/>
          <w:lang w:val="en-GB"/>
        </w:rPr>
        <w:t xml:space="preserve"> </w:t>
      </w:r>
      <w:r w:rsidR="00782FD4" w:rsidRPr="00F45E4A">
        <w:rPr>
          <w:rFonts w:asciiTheme="minorHAnsi" w:hAnsiTheme="minorHAnsi" w:cstheme="minorHAnsi"/>
          <w:color w:val="auto"/>
          <w:sz w:val="22"/>
          <w:szCs w:val="22"/>
          <w:highlight w:val="yellow"/>
          <w:lang w:val="en-GB"/>
        </w:rPr>
        <w:t>[</w:t>
      </w:r>
      <w:r w:rsidR="00782FD4" w:rsidRPr="00F45E4A">
        <w:rPr>
          <w:rFonts w:asciiTheme="minorHAnsi" w:hAnsiTheme="minorHAnsi" w:cstheme="minorBidi"/>
          <w:color w:val="auto"/>
          <w:sz w:val="22"/>
          <w:szCs w:val="22"/>
          <w:highlight w:val="yellow"/>
          <w:lang w:val="en-GB"/>
        </w:rPr>
        <w:t>one/two (1/2)</w:t>
      </w:r>
      <w:r w:rsidR="00782FD4" w:rsidRPr="00AA3056">
        <w:rPr>
          <w:rFonts w:asciiTheme="minorHAnsi" w:hAnsiTheme="minorHAnsi" w:cstheme="minorHAnsi"/>
          <w:color w:val="auto"/>
          <w:sz w:val="22"/>
          <w:szCs w:val="22"/>
          <w:lang w:val="en-GB"/>
        </w:rPr>
        <w:t>]</w:t>
      </w:r>
      <w:r w:rsidR="00782FD4" w:rsidRPr="00144E34">
        <w:rPr>
          <w:rFonts w:asciiTheme="minorHAnsi" w:hAnsiTheme="minorHAnsi" w:cstheme="minorBidi"/>
          <w:color w:val="auto"/>
          <w:sz w:val="22"/>
          <w:szCs w:val="22"/>
          <w:lang w:val="en-GB"/>
        </w:rPr>
        <w:t xml:space="preserve"> </w:t>
      </w:r>
      <w:r w:rsidR="00782FD4">
        <w:rPr>
          <w:rFonts w:asciiTheme="minorHAnsi" w:hAnsiTheme="minorHAnsi" w:cstheme="minorBidi"/>
          <w:color w:val="auto"/>
          <w:sz w:val="22"/>
          <w:szCs w:val="22"/>
          <w:lang w:val="en-GB"/>
        </w:rPr>
        <w:t>electronic counterparts,</w:t>
      </w:r>
      <w:r w:rsidR="00423304">
        <w:rPr>
          <w:rFonts w:asciiTheme="minorHAnsi" w:hAnsiTheme="minorHAnsi" w:cstheme="minorBidi"/>
          <w:color w:val="auto"/>
          <w:sz w:val="22"/>
          <w:szCs w:val="22"/>
          <w:lang w:val="en-GB"/>
        </w:rPr>
        <w:t xml:space="preserve"> </w:t>
      </w:r>
      <w:r w:rsidRPr="00144E34">
        <w:rPr>
          <w:rFonts w:asciiTheme="minorHAnsi" w:hAnsiTheme="minorHAnsi" w:cstheme="minorBidi"/>
          <w:color w:val="auto"/>
          <w:sz w:val="22"/>
          <w:szCs w:val="22"/>
          <w:lang w:val="en-GB"/>
        </w:rPr>
        <w:t>in the English language</w:t>
      </w:r>
      <w:r w:rsidR="00782FD4">
        <w:rPr>
          <w:rFonts w:asciiTheme="minorHAnsi" w:hAnsiTheme="minorHAnsi" w:cstheme="minorBidi"/>
          <w:color w:val="auto"/>
          <w:sz w:val="22"/>
          <w:szCs w:val="22"/>
          <w:lang w:val="en-GB"/>
        </w:rPr>
        <w:t>,</w:t>
      </w:r>
      <w:r w:rsidRPr="00144E34">
        <w:rPr>
          <w:rFonts w:asciiTheme="minorHAnsi" w:hAnsiTheme="minorHAnsi" w:cstheme="minorBidi"/>
          <w:color w:val="auto"/>
          <w:sz w:val="22"/>
          <w:szCs w:val="22"/>
          <w:lang w:val="en-GB"/>
        </w:rPr>
        <w:t xml:space="preserve"> and duly signed by the authorised representatives of the Ministry</w:t>
      </w:r>
      <w:r w:rsidR="00545416" w:rsidRPr="00144E34">
        <w:rPr>
          <w:rFonts w:asciiTheme="minorHAnsi" w:hAnsiTheme="minorHAnsi" w:cstheme="minorBidi"/>
          <w:color w:val="auto"/>
          <w:sz w:val="22"/>
          <w:szCs w:val="22"/>
          <w:lang w:val="en-GB"/>
        </w:rPr>
        <w:t xml:space="preserve"> and the UN</w:t>
      </w:r>
      <w:r w:rsidRPr="00144E34">
        <w:rPr>
          <w:rFonts w:asciiTheme="minorHAnsi" w:hAnsiTheme="minorHAnsi" w:cstheme="minorBidi"/>
          <w:color w:val="auto"/>
          <w:sz w:val="22"/>
          <w:szCs w:val="22"/>
          <w:lang w:val="en-GB"/>
        </w:rPr>
        <w:t>.</w:t>
      </w:r>
      <w:r w:rsidR="003175C1" w:rsidRPr="00144E34">
        <w:rPr>
          <w:rFonts w:asciiTheme="minorHAnsi" w:hAnsiTheme="minorHAnsi" w:cstheme="minorBidi"/>
          <w:color w:val="auto"/>
          <w:sz w:val="22"/>
          <w:szCs w:val="22"/>
          <w:lang w:val="en-GB"/>
        </w:rPr>
        <w:t xml:space="preserve"> </w:t>
      </w:r>
    </w:p>
    <w:p w14:paraId="3F585E66" w14:textId="7834B1E9" w:rsidR="005B01A6" w:rsidRDefault="00D34455" w:rsidP="00E26048">
      <w:pPr>
        <w:spacing w:after="0" w:line="240" w:lineRule="auto"/>
        <w:ind w:left="0" w:right="58" w:firstLine="0"/>
        <w:jc w:val="left"/>
      </w:pPr>
      <w:r>
        <w:t xml:space="preserve"> </w:t>
      </w:r>
    </w:p>
    <w:p w14:paraId="3C2A4C6A" w14:textId="77777777" w:rsidR="005B01A6" w:rsidRDefault="005B01A6" w:rsidP="00E26048">
      <w:pPr>
        <w:spacing w:after="0" w:line="240" w:lineRule="auto"/>
        <w:ind w:left="0" w:right="58" w:firstLine="0"/>
        <w:jc w:val="left"/>
      </w:pPr>
    </w:p>
    <w:p w14:paraId="3DC264C9" w14:textId="77777777" w:rsidR="005B01A6" w:rsidRPr="005B01A6" w:rsidRDefault="005B01A6" w:rsidP="00E26048">
      <w:pPr>
        <w:spacing w:after="0" w:line="240" w:lineRule="auto"/>
        <w:ind w:left="0" w:right="58" w:firstLine="0"/>
        <w:jc w:val="left"/>
      </w:pPr>
    </w:p>
    <w:p w14:paraId="65A14A89" w14:textId="77777777" w:rsidR="00681889" w:rsidRPr="00B96EE2" w:rsidRDefault="00D34455" w:rsidP="003D4562">
      <w:pPr>
        <w:spacing w:after="0" w:line="259" w:lineRule="auto"/>
        <w:ind w:left="0" w:right="58" w:firstLine="0"/>
        <w:jc w:val="left"/>
        <w:rPr>
          <w:lang w:val="en-GB"/>
        </w:rPr>
      </w:pPr>
      <w:r w:rsidRPr="00B96EE2">
        <w:rPr>
          <w:b/>
          <w:lang w:val="en-GB"/>
        </w:rPr>
        <w:t>IN WITNESS WHEREOF,</w:t>
      </w:r>
      <w:r w:rsidRPr="00B96EE2">
        <w:rPr>
          <w:lang w:val="en-GB"/>
        </w:rPr>
        <w:t xml:space="preserve"> this Agreement has been executed by authori</w:t>
      </w:r>
      <w:r w:rsidR="006F0B62" w:rsidRPr="00B96EE2">
        <w:rPr>
          <w:lang w:val="en-GB"/>
        </w:rPr>
        <w:t>s</w:t>
      </w:r>
      <w:r w:rsidRPr="00B96EE2">
        <w:rPr>
          <w:lang w:val="en-GB"/>
        </w:rPr>
        <w:t xml:space="preserve">ed representatives of the Parties on the date(s) set forth below. </w:t>
      </w:r>
    </w:p>
    <w:p w14:paraId="77B5499A" w14:textId="77777777" w:rsidR="00681889" w:rsidRDefault="00D34455" w:rsidP="00A269D9">
      <w:pPr>
        <w:spacing w:after="0" w:line="259" w:lineRule="auto"/>
        <w:ind w:left="0" w:right="58" w:firstLine="0"/>
        <w:jc w:val="left"/>
      </w:pPr>
      <w:r>
        <w:t xml:space="preserve"> </w:t>
      </w:r>
    </w:p>
    <w:p w14:paraId="00D57F00" w14:textId="77777777" w:rsidR="00681889" w:rsidRPr="009928E1" w:rsidRDefault="00D34455" w:rsidP="00A269D9">
      <w:pPr>
        <w:spacing w:after="0" w:line="259" w:lineRule="auto"/>
        <w:ind w:left="0" w:right="58" w:firstLine="0"/>
        <w:jc w:val="left"/>
        <w:rPr>
          <w:rFonts w:asciiTheme="minorHAnsi" w:hAnsiTheme="minorHAnsi" w:cstheme="minorHAnsi"/>
        </w:rPr>
      </w:pPr>
      <w:r>
        <w:t xml:space="preserve"> </w:t>
      </w:r>
    </w:p>
    <w:tbl>
      <w:tblPr>
        <w:tblW w:w="0" w:type="auto"/>
        <w:tblLook w:val="04A0" w:firstRow="1" w:lastRow="0" w:firstColumn="1" w:lastColumn="0" w:noHBand="0" w:noVBand="1"/>
      </w:tblPr>
      <w:tblGrid>
        <w:gridCol w:w="4709"/>
        <w:gridCol w:w="4709"/>
      </w:tblGrid>
      <w:tr w:rsidR="004D6D33" w:rsidRPr="009928E1" w14:paraId="2D1B8352" w14:textId="77777777" w:rsidTr="004D6D33">
        <w:tc>
          <w:tcPr>
            <w:tcW w:w="4788" w:type="dxa"/>
          </w:tcPr>
          <w:p w14:paraId="1975E5C4" w14:textId="77777777" w:rsidR="004D6D33" w:rsidRPr="009928E1" w:rsidRDefault="004D6D33" w:rsidP="00A269D9">
            <w:pPr>
              <w:pStyle w:val="p21"/>
              <w:ind w:right="58" w:firstLine="0"/>
              <w:rPr>
                <w:rFonts w:asciiTheme="minorHAnsi" w:hAnsiTheme="minorHAnsi" w:cstheme="minorHAnsi"/>
                <w:sz w:val="22"/>
                <w:szCs w:val="22"/>
              </w:rPr>
            </w:pPr>
            <w:r w:rsidRPr="009928E1">
              <w:rPr>
                <w:rFonts w:asciiTheme="minorHAnsi" w:hAnsiTheme="minorHAnsi" w:cstheme="minorHAnsi"/>
                <w:sz w:val="22"/>
                <w:szCs w:val="22"/>
              </w:rPr>
              <w:t xml:space="preserve">For the </w:t>
            </w:r>
            <w:r w:rsidRPr="009928E1">
              <w:rPr>
                <w:rFonts w:asciiTheme="minorHAnsi" w:hAnsiTheme="minorHAnsi" w:cstheme="minorHAnsi"/>
                <w:b/>
                <w:bCs/>
                <w:sz w:val="22"/>
                <w:szCs w:val="22"/>
              </w:rPr>
              <w:t>UNITED NATIONS</w:t>
            </w:r>
            <w:r w:rsidRPr="009928E1">
              <w:rPr>
                <w:rFonts w:asciiTheme="minorHAnsi" w:hAnsiTheme="minorHAnsi" w:cstheme="minorHAnsi"/>
                <w:sz w:val="22"/>
                <w:szCs w:val="22"/>
              </w:rPr>
              <w:t>:</w:t>
            </w:r>
          </w:p>
          <w:p w14:paraId="5AFC3D9C" w14:textId="77777777" w:rsidR="004D6D33" w:rsidRPr="009928E1" w:rsidRDefault="004D6D33" w:rsidP="00A269D9">
            <w:pPr>
              <w:pStyle w:val="p21"/>
              <w:ind w:right="58" w:firstLine="0"/>
              <w:rPr>
                <w:rFonts w:asciiTheme="minorHAnsi" w:hAnsiTheme="minorHAnsi" w:cstheme="minorHAnsi"/>
                <w:sz w:val="22"/>
                <w:szCs w:val="22"/>
              </w:rPr>
            </w:pPr>
          </w:p>
          <w:p w14:paraId="19D471DD" w14:textId="77777777" w:rsidR="004D6D33" w:rsidRPr="009928E1" w:rsidRDefault="004D6D33" w:rsidP="00A269D9">
            <w:pPr>
              <w:pStyle w:val="p21"/>
              <w:ind w:right="58" w:firstLine="0"/>
              <w:rPr>
                <w:rFonts w:asciiTheme="minorHAnsi" w:hAnsiTheme="minorHAnsi" w:cstheme="minorHAnsi"/>
                <w:sz w:val="22"/>
                <w:szCs w:val="22"/>
              </w:rPr>
            </w:pPr>
          </w:p>
          <w:p w14:paraId="0620E189" w14:textId="77777777" w:rsidR="004D6D33" w:rsidRPr="009928E1" w:rsidRDefault="004D6D33" w:rsidP="00A269D9">
            <w:pPr>
              <w:pStyle w:val="p21"/>
              <w:ind w:right="58" w:firstLine="0"/>
              <w:rPr>
                <w:rFonts w:asciiTheme="minorHAnsi" w:hAnsiTheme="minorHAnsi" w:cstheme="minorHAnsi"/>
                <w:sz w:val="22"/>
                <w:szCs w:val="22"/>
              </w:rPr>
            </w:pPr>
          </w:p>
          <w:p w14:paraId="36790BBA" w14:textId="77777777" w:rsidR="004D6D33" w:rsidRPr="009928E1" w:rsidRDefault="004D6D33" w:rsidP="00A269D9">
            <w:pPr>
              <w:pStyle w:val="p21"/>
              <w:ind w:right="58" w:firstLine="0"/>
              <w:rPr>
                <w:rFonts w:asciiTheme="minorHAnsi" w:hAnsiTheme="minorHAnsi" w:cstheme="minorHAnsi"/>
                <w:sz w:val="22"/>
                <w:szCs w:val="22"/>
              </w:rPr>
            </w:pPr>
          </w:p>
          <w:p w14:paraId="5CC3B8EF" w14:textId="77777777" w:rsidR="004D6D33" w:rsidRPr="009928E1" w:rsidRDefault="004D6D33" w:rsidP="00A269D9">
            <w:pPr>
              <w:pStyle w:val="p21"/>
              <w:ind w:right="58" w:firstLine="0"/>
              <w:rPr>
                <w:rFonts w:asciiTheme="minorHAnsi" w:hAnsiTheme="minorHAnsi" w:cstheme="minorHAnsi"/>
                <w:sz w:val="22"/>
                <w:szCs w:val="22"/>
              </w:rPr>
            </w:pPr>
          </w:p>
          <w:p w14:paraId="5B9A84E9" w14:textId="77777777" w:rsidR="004D6D33" w:rsidRPr="009928E1" w:rsidRDefault="004D6D33" w:rsidP="00A269D9">
            <w:pPr>
              <w:pStyle w:val="p21"/>
              <w:ind w:right="58" w:firstLine="0"/>
              <w:rPr>
                <w:rFonts w:asciiTheme="minorHAnsi" w:hAnsiTheme="minorHAnsi" w:cstheme="minorHAnsi"/>
                <w:sz w:val="22"/>
                <w:szCs w:val="22"/>
              </w:rPr>
            </w:pPr>
            <w:r w:rsidRPr="009928E1">
              <w:rPr>
                <w:rFonts w:asciiTheme="minorHAnsi" w:hAnsiTheme="minorHAnsi" w:cstheme="minorHAnsi"/>
                <w:sz w:val="22"/>
                <w:szCs w:val="22"/>
              </w:rPr>
              <w:t>By:  _________________________</w:t>
            </w:r>
          </w:p>
          <w:p w14:paraId="51E9C18D" w14:textId="77777777" w:rsidR="004D6D33" w:rsidRPr="009928E1" w:rsidRDefault="004D6D33" w:rsidP="00A269D9">
            <w:pPr>
              <w:pStyle w:val="p21"/>
              <w:ind w:right="58" w:firstLine="0"/>
              <w:rPr>
                <w:rFonts w:asciiTheme="minorHAnsi" w:hAnsiTheme="minorHAnsi" w:cstheme="minorHAnsi"/>
                <w:sz w:val="22"/>
                <w:szCs w:val="22"/>
              </w:rPr>
            </w:pPr>
          </w:p>
          <w:p w14:paraId="0FB30F13" w14:textId="77777777" w:rsidR="00D16F9E" w:rsidRPr="009928E1" w:rsidRDefault="00D16F9E" w:rsidP="00A269D9">
            <w:pPr>
              <w:pStyle w:val="p21"/>
              <w:ind w:right="58" w:firstLine="0"/>
              <w:rPr>
                <w:rFonts w:asciiTheme="minorHAnsi" w:hAnsiTheme="minorHAnsi" w:cstheme="minorHAnsi"/>
                <w:sz w:val="22"/>
                <w:szCs w:val="22"/>
              </w:rPr>
            </w:pPr>
            <w:r>
              <w:rPr>
                <w:rFonts w:asciiTheme="minorHAnsi" w:hAnsiTheme="minorHAnsi" w:cstheme="minorHAnsi"/>
                <w:sz w:val="22"/>
                <w:szCs w:val="22"/>
              </w:rPr>
              <w:t>[</w:t>
            </w:r>
            <w:r w:rsidRPr="00D16F9E">
              <w:rPr>
                <w:rFonts w:asciiTheme="minorHAnsi" w:hAnsiTheme="minorHAnsi" w:cstheme="minorHAnsi"/>
                <w:sz w:val="22"/>
                <w:szCs w:val="22"/>
                <w:highlight w:val="yellow"/>
              </w:rPr>
              <w:t>INSERT NAME</w:t>
            </w:r>
            <w:r>
              <w:rPr>
                <w:rFonts w:asciiTheme="minorHAnsi" w:hAnsiTheme="minorHAnsi" w:cstheme="minorHAnsi"/>
                <w:sz w:val="22"/>
                <w:szCs w:val="22"/>
              </w:rPr>
              <w:t>]</w:t>
            </w:r>
          </w:p>
          <w:p w14:paraId="6355FF00" w14:textId="77777777" w:rsidR="00D16F9E" w:rsidRPr="009928E1" w:rsidRDefault="00D16F9E" w:rsidP="00A269D9">
            <w:pPr>
              <w:pStyle w:val="p21"/>
              <w:ind w:right="58" w:firstLine="0"/>
              <w:rPr>
                <w:rFonts w:asciiTheme="minorHAnsi" w:hAnsiTheme="minorHAnsi" w:cstheme="minorHAnsi"/>
                <w:sz w:val="22"/>
                <w:szCs w:val="22"/>
              </w:rPr>
            </w:pPr>
            <w:r>
              <w:rPr>
                <w:rFonts w:asciiTheme="minorHAnsi" w:hAnsiTheme="minorHAnsi" w:cstheme="minorHAnsi"/>
                <w:sz w:val="22"/>
                <w:szCs w:val="22"/>
              </w:rPr>
              <w:t>[</w:t>
            </w:r>
            <w:r w:rsidRPr="00D16F9E">
              <w:rPr>
                <w:rFonts w:asciiTheme="minorHAnsi" w:hAnsiTheme="minorHAnsi" w:cstheme="minorHAnsi"/>
                <w:sz w:val="22"/>
                <w:szCs w:val="22"/>
                <w:highlight w:val="yellow"/>
              </w:rPr>
              <w:t>INSERT TITLE</w:t>
            </w:r>
            <w:r>
              <w:rPr>
                <w:rFonts w:asciiTheme="minorHAnsi" w:hAnsiTheme="minorHAnsi" w:cstheme="minorHAnsi"/>
                <w:sz w:val="22"/>
                <w:szCs w:val="22"/>
              </w:rPr>
              <w:t>]</w:t>
            </w:r>
          </w:p>
          <w:p w14:paraId="75249E8E" w14:textId="77777777" w:rsidR="004D6D33" w:rsidRPr="009928E1" w:rsidRDefault="004D6D33" w:rsidP="00A269D9">
            <w:pPr>
              <w:pStyle w:val="p21"/>
              <w:ind w:right="58" w:firstLine="0"/>
              <w:rPr>
                <w:rFonts w:asciiTheme="minorHAnsi" w:hAnsiTheme="minorHAnsi" w:cstheme="minorHAnsi"/>
                <w:sz w:val="22"/>
                <w:szCs w:val="22"/>
              </w:rPr>
            </w:pPr>
          </w:p>
          <w:p w14:paraId="18E39B95" w14:textId="77777777" w:rsidR="004D6D33" w:rsidRPr="009928E1" w:rsidRDefault="004D6D33" w:rsidP="00A269D9">
            <w:pPr>
              <w:pStyle w:val="p21"/>
              <w:ind w:right="58" w:firstLine="0"/>
              <w:rPr>
                <w:rFonts w:asciiTheme="minorHAnsi" w:hAnsiTheme="minorHAnsi" w:cstheme="minorHAnsi"/>
                <w:sz w:val="22"/>
                <w:szCs w:val="22"/>
                <w:highlight w:val="yellow"/>
              </w:rPr>
            </w:pPr>
          </w:p>
          <w:p w14:paraId="6ED46F7A" w14:textId="77777777" w:rsidR="004D6D33" w:rsidRPr="009928E1" w:rsidRDefault="004D6D33" w:rsidP="00A269D9">
            <w:pPr>
              <w:pStyle w:val="p21"/>
              <w:ind w:right="58" w:firstLine="0"/>
              <w:rPr>
                <w:rFonts w:asciiTheme="minorHAnsi" w:hAnsiTheme="minorHAnsi" w:cstheme="minorHAnsi"/>
                <w:sz w:val="22"/>
                <w:szCs w:val="22"/>
              </w:rPr>
            </w:pPr>
            <w:r w:rsidRPr="009928E1">
              <w:rPr>
                <w:rFonts w:asciiTheme="minorHAnsi" w:hAnsiTheme="minorHAnsi" w:cstheme="minorHAnsi"/>
                <w:sz w:val="22"/>
                <w:szCs w:val="22"/>
              </w:rPr>
              <w:t>Date: ________________________</w:t>
            </w:r>
          </w:p>
        </w:tc>
        <w:tc>
          <w:tcPr>
            <w:tcW w:w="4788" w:type="dxa"/>
          </w:tcPr>
          <w:p w14:paraId="66C59F0B" w14:textId="77777777" w:rsidR="004D6D33" w:rsidRPr="009928E1" w:rsidRDefault="004D6D33" w:rsidP="00A269D9">
            <w:pPr>
              <w:pStyle w:val="p21"/>
              <w:ind w:right="58" w:firstLine="0"/>
              <w:jc w:val="left"/>
              <w:rPr>
                <w:rFonts w:asciiTheme="minorHAnsi" w:hAnsiTheme="minorHAnsi" w:cstheme="minorHAnsi"/>
                <w:sz w:val="22"/>
                <w:szCs w:val="22"/>
              </w:rPr>
            </w:pPr>
            <w:r w:rsidRPr="009928E1">
              <w:rPr>
                <w:rFonts w:asciiTheme="minorHAnsi" w:hAnsiTheme="minorHAnsi" w:cstheme="minorHAnsi"/>
                <w:sz w:val="22"/>
                <w:szCs w:val="22"/>
              </w:rPr>
              <w:t>For the</w:t>
            </w:r>
            <w:r w:rsidR="00693575">
              <w:rPr>
                <w:rFonts w:asciiTheme="minorHAnsi" w:hAnsiTheme="minorHAnsi" w:cstheme="minorHAnsi"/>
                <w:b/>
                <w:bCs/>
                <w:sz w:val="22"/>
                <w:szCs w:val="22"/>
              </w:rPr>
              <w:t xml:space="preserve"> </w:t>
            </w:r>
            <w:r w:rsidRPr="009928E1">
              <w:rPr>
                <w:rFonts w:asciiTheme="minorHAnsi" w:hAnsiTheme="minorHAnsi" w:cstheme="minorHAnsi"/>
                <w:b/>
                <w:bCs/>
                <w:sz w:val="22"/>
                <w:szCs w:val="22"/>
              </w:rPr>
              <w:t>MINISTRY OF FOREIGN AFFAIRS</w:t>
            </w:r>
            <w:r w:rsidR="00693575">
              <w:rPr>
                <w:rFonts w:asciiTheme="minorHAnsi" w:hAnsiTheme="minorHAnsi" w:cstheme="minorHAnsi"/>
                <w:b/>
                <w:bCs/>
                <w:sz w:val="22"/>
                <w:szCs w:val="22"/>
              </w:rPr>
              <w:t xml:space="preserve"> OF DENMARK</w:t>
            </w:r>
            <w:r w:rsidRPr="009928E1">
              <w:rPr>
                <w:rFonts w:asciiTheme="minorHAnsi" w:hAnsiTheme="minorHAnsi" w:cstheme="minorHAnsi"/>
                <w:sz w:val="22"/>
                <w:szCs w:val="22"/>
              </w:rPr>
              <w:t>:</w:t>
            </w:r>
          </w:p>
          <w:p w14:paraId="46734F6C" w14:textId="77777777" w:rsidR="004D6D33" w:rsidRPr="009928E1" w:rsidRDefault="004D6D33" w:rsidP="00A269D9">
            <w:pPr>
              <w:pStyle w:val="p21"/>
              <w:ind w:right="58" w:firstLine="0"/>
              <w:rPr>
                <w:rFonts w:asciiTheme="minorHAnsi" w:hAnsiTheme="minorHAnsi" w:cstheme="minorHAnsi"/>
                <w:color w:val="000000"/>
                <w:sz w:val="22"/>
                <w:szCs w:val="22"/>
              </w:rPr>
            </w:pPr>
          </w:p>
          <w:p w14:paraId="288B8288" w14:textId="77777777" w:rsidR="004D6D33" w:rsidRPr="009928E1" w:rsidRDefault="004D6D33" w:rsidP="00A269D9">
            <w:pPr>
              <w:pStyle w:val="p21"/>
              <w:ind w:right="58" w:firstLine="0"/>
              <w:rPr>
                <w:rFonts w:asciiTheme="minorHAnsi" w:hAnsiTheme="minorHAnsi" w:cstheme="minorHAnsi"/>
                <w:color w:val="000000"/>
                <w:sz w:val="22"/>
                <w:szCs w:val="22"/>
              </w:rPr>
            </w:pPr>
          </w:p>
          <w:p w14:paraId="0B1B5BD9" w14:textId="77777777" w:rsidR="004D6D33" w:rsidRDefault="004D6D33" w:rsidP="00A269D9">
            <w:pPr>
              <w:pStyle w:val="p21"/>
              <w:ind w:right="58" w:firstLine="0"/>
              <w:rPr>
                <w:rFonts w:asciiTheme="minorHAnsi" w:hAnsiTheme="minorHAnsi" w:cstheme="minorHAnsi"/>
                <w:color w:val="000000"/>
                <w:sz w:val="22"/>
                <w:szCs w:val="22"/>
              </w:rPr>
            </w:pPr>
          </w:p>
          <w:p w14:paraId="339F4F67" w14:textId="77777777" w:rsidR="009928E1" w:rsidRPr="009928E1" w:rsidRDefault="009928E1" w:rsidP="00A269D9">
            <w:pPr>
              <w:pStyle w:val="p21"/>
              <w:ind w:right="58" w:firstLine="0"/>
              <w:rPr>
                <w:rFonts w:asciiTheme="minorHAnsi" w:hAnsiTheme="minorHAnsi" w:cstheme="minorHAnsi"/>
                <w:color w:val="000000"/>
                <w:sz w:val="22"/>
                <w:szCs w:val="22"/>
              </w:rPr>
            </w:pPr>
          </w:p>
          <w:p w14:paraId="01B5E568" w14:textId="77777777" w:rsidR="004D6D33" w:rsidRPr="009928E1" w:rsidRDefault="004D6D33" w:rsidP="00A269D9">
            <w:pPr>
              <w:pStyle w:val="p21"/>
              <w:ind w:right="58" w:firstLine="0"/>
              <w:rPr>
                <w:rFonts w:asciiTheme="minorHAnsi" w:hAnsiTheme="minorHAnsi" w:cstheme="minorHAnsi"/>
                <w:sz w:val="22"/>
                <w:szCs w:val="22"/>
              </w:rPr>
            </w:pPr>
            <w:r w:rsidRPr="009928E1">
              <w:rPr>
                <w:rFonts w:asciiTheme="minorHAnsi" w:hAnsiTheme="minorHAnsi" w:cstheme="minorHAnsi"/>
                <w:sz w:val="22"/>
                <w:szCs w:val="22"/>
              </w:rPr>
              <w:t>By:  _________________________</w:t>
            </w:r>
          </w:p>
          <w:p w14:paraId="3A2E8918" w14:textId="77777777" w:rsidR="004D6D33" w:rsidRPr="009928E1" w:rsidRDefault="004D6D33" w:rsidP="00A269D9">
            <w:pPr>
              <w:pStyle w:val="p21"/>
              <w:ind w:right="58" w:firstLine="0"/>
              <w:rPr>
                <w:rFonts w:asciiTheme="minorHAnsi" w:hAnsiTheme="minorHAnsi" w:cstheme="minorHAnsi"/>
                <w:sz w:val="22"/>
                <w:szCs w:val="22"/>
              </w:rPr>
            </w:pPr>
          </w:p>
          <w:p w14:paraId="264E2E0C" w14:textId="77777777" w:rsidR="004D6D33" w:rsidRPr="009928E1" w:rsidRDefault="009928E1" w:rsidP="00A269D9">
            <w:pPr>
              <w:pStyle w:val="p21"/>
              <w:ind w:right="58" w:firstLine="0"/>
              <w:rPr>
                <w:rFonts w:asciiTheme="minorHAnsi" w:hAnsiTheme="minorHAnsi" w:cstheme="minorHAnsi"/>
                <w:sz w:val="22"/>
                <w:szCs w:val="22"/>
              </w:rPr>
            </w:pPr>
            <w:r>
              <w:rPr>
                <w:rFonts w:asciiTheme="minorHAnsi" w:hAnsiTheme="minorHAnsi" w:cstheme="minorHAnsi"/>
                <w:sz w:val="22"/>
                <w:szCs w:val="22"/>
              </w:rPr>
              <w:t>[</w:t>
            </w:r>
            <w:r w:rsidRPr="00D16F9E">
              <w:rPr>
                <w:rFonts w:asciiTheme="minorHAnsi" w:hAnsiTheme="minorHAnsi" w:cstheme="minorHAnsi"/>
                <w:sz w:val="22"/>
                <w:szCs w:val="22"/>
                <w:highlight w:val="yellow"/>
              </w:rPr>
              <w:t>INSERT NAME</w:t>
            </w:r>
            <w:r>
              <w:rPr>
                <w:rFonts w:asciiTheme="minorHAnsi" w:hAnsiTheme="minorHAnsi" w:cstheme="minorHAnsi"/>
                <w:sz w:val="22"/>
                <w:szCs w:val="22"/>
              </w:rPr>
              <w:t>]</w:t>
            </w:r>
          </w:p>
          <w:p w14:paraId="2049420D" w14:textId="77777777" w:rsidR="004D6D33" w:rsidRPr="009928E1" w:rsidRDefault="00D16F9E" w:rsidP="00A269D9">
            <w:pPr>
              <w:pStyle w:val="p21"/>
              <w:ind w:right="58" w:firstLine="0"/>
              <w:rPr>
                <w:rFonts w:asciiTheme="minorHAnsi" w:hAnsiTheme="minorHAnsi" w:cstheme="minorHAnsi"/>
                <w:sz w:val="22"/>
                <w:szCs w:val="22"/>
              </w:rPr>
            </w:pPr>
            <w:r>
              <w:rPr>
                <w:rFonts w:asciiTheme="minorHAnsi" w:hAnsiTheme="minorHAnsi" w:cstheme="minorHAnsi"/>
                <w:sz w:val="22"/>
                <w:szCs w:val="22"/>
              </w:rPr>
              <w:t>[</w:t>
            </w:r>
            <w:r w:rsidRPr="00D16F9E">
              <w:rPr>
                <w:rFonts w:asciiTheme="minorHAnsi" w:hAnsiTheme="minorHAnsi" w:cstheme="minorHAnsi"/>
                <w:sz w:val="22"/>
                <w:szCs w:val="22"/>
                <w:highlight w:val="yellow"/>
              </w:rPr>
              <w:t>INSERT TITLE</w:t>
            </w:r>
            <w:r>
              <w:rPr>
                <w:rFonts w:asciiTheme="minorHAnsi" w:hAnsiTheme="minorHAnsi" w:cstheme="minorHAnsi"/>
                <w:sz w:val="22"/>
                <w:szCs w:val="22"/>
              </w:rPr>
              <w:t>]</w:t>
            </w:r>
          </w:p>
          <w:p w14:paraId="3577AF56" w14:textId="77777777" w:rsidR="004D6D33" w:rsidRPr="009928E1" w:rsidRDefault="004D6D33" w:rsidP="00A269D9">
            <w:pPr>
              <w:pStyle w:val="p21"/>
              <w:ind w:right="58" w:firstLine="0"/>
              <w:rPr>
                <w:rFonts w:asciiTheme="minorHAnsi" w:hAnsiTheme="minorHAnsi" w:cstheme="minorHAnsi"/>
                <w:sz w:val="22"/>
                <w:szCs w:val="22"/>
              </w:rPr>
            </w:pPr>
          </w:p>
          <w:p w14:paraId="4B8E3C13" w14:textId="77777777" w:rsidR="004D6D33" w:rsidRPr="009928E1" w:rsidRDefault="004D6D33" w:rsidP="00A269D9">
            <w:pPr>
              <w:pStyle w:val="p21"/>
              <w:ind w:right="58" w:firstLine="0"/>
              <w:rPr>
                <w:rFonts w:asciiTheme="minorHAnsi" w:hAnsiTheme="minorHAnsi" w:cstheme="minorHAnsi"/>
                <w:sz w:val="22"/>
                <w:szCs w:val="22"/>
              </w:rPr>
            </w:pPr>
          </w:p>
          <w:p w14:paraId="0B3C8DE0" w14:textId="5FAF9CDD" w:rsidR="004D6D33" w:rsidRPr="009928E1" w:rsidRDefault="004D6D33" w:rsidP="00A269D9">
            <w:pPr>
              <w:pStyle w:val="p21"/>
              <w:ind w:right="58" w:firstLine="0"/>
              <w:rPr>
                <w:rFonts w:asciiTheme="minorHAnsi" w:hAnsiTheme="minorHAnsi" w:cstheme="minorHAnsi"/>
                <w:sz w:val="22"/>
                <w:szCs w:val="22"/>
              </w:rPr>
            </w:pPr>
            <w:r w:rsidRPr="009928E1">
              <w:rPr>
                <w:rFonts w:asciiTheme="minorHAnsi" w:hAnsiTheme="minorHAnsi" w:cstheme="minorHAnsi"/>
                <w:sz w:val="22"/>
                <w:szCs w:val="22"/>
              </w:rPr>
              <w:t>Date: _______________________</w:t>
            </w:r>
          </w:p>
        </w:tc>
      </w:tr>
    </w:tbl>
    <w:p w14:paraId="67955BBD" w14:textId="77777777" w:rsidR="004D6D33" w:rsidRDefault="004D6D33" w:rsidP="00C04C0F">
      <w:pPr>
        <w:spacing w:after="158" w:line="259" w:lineRule="auto"/>
        <w:ind w:left="-5" w:right="58"/>
        <w:jc w:val="center"/>
        <w:rPr>
          <w:b/>
          <w:u w:val="single" w:color="000000"/>
          <w:lang w:val="fr-FR"/>
        </w:rPr>
      </w:pPr>
    </w:p>
    <w:p w14:paraId="13ABA831" w14:textId="77777777" w:rsidR="00073B4C" w:rsidRDefault="00073B4C">
      <w:pPr>
        <w:spacing w:after="160" w:line="259" w:lineRule="auto"/>
        <w:ind w:left="0" w:right="0" w:firstLine="0"/>
        <w:jc w:val="left"/>
        <w:rPr>
          <w:b/>
          <w:u w:val="single" w:color="000000"/>
          <w:lang w:val="fr-FR"/>
        </w:rPr>
      </w:pPr>
      <w:r>
        <w:rPr>
          <w:b/>
          <w:u w:val="single" w:color="000000"/>
          <w:lang w:val="fr-FR"/>
        </w:rPr>
        <w:br w:type="page"/>
      </w:r>
    </w:p>
    <w:p w14:paraId="372330C9" w14:textId="1B570D1E" w:rsidR="001E2AA8" w:rsidRDefault="00D34455" w:rsidP="00591C7E">
      <w:pPr>
        <w:spacing w:after="158" w:line="259" w:lineRule="auto"/>
        <w:ind w:left="-5" w:right="58"/>
        <w:jc w:val="center"/>
        <w:rPr>
          <w:b/>
          <w:u w:val="single" w:color="000000"/>
          <w:lang w:val="fr-FR"/>
        </w:rPr>
      </w:pPr>
      <w:r w:rsidRPr="00073B4C">
        <w:rPr>
          <w:b/>
          <w:u w:val="single" w:color="000000"/>
          <w:lang w:val="fr-FR"/>
        </w:rPr>
        <w:lastRenderedPageBreak/>
        <w:t xml:space="preserve">ANNEX A </w:t>
      </w:r>
      <w:r w:rsidRPr="00BD0A65">
        <w:rPr>
          <w:b/>
          <w:u w:val="single" w:color="000000"/>
          <w:lang w:val="fr-FR"/>
        </w:rPr>
        <w:t>–</w:t>
      </w:r>
      <w:r w:rsidR="00260A42" w:rsidRPr="00BD0A65">
        <w:rPr>
          <w:b/>
          <w:u w:val="single" w:color="000000"/>
          <w:lang w:val="fr-FR"/>
        </w:rPr>
        <w:t xml:space="preserve"> TEMPLATE</w:t>
      </w:r>
      <w:r w:rsidRPr="00BD0A65">
        <w:rPr>
          <w:b/>
          <w:u w:val="single" w:color="000000"/>
          <w:lang w:val="fr-FR"/>
        </w:rPr>
        <w:t xml:space="preserve"> PROJECT DOCUMENT</w:t>
      </w:r>
    </w:p>
    <w:p w14:paraId="4FF252BB" w14:textId="1D24A51A" w:rsidR="008A4E27" w:rsidRPr="00C1505D" w:rsidRDefault="00FE76A7" w:rsidP="00591C7E">
      <w:pPr>
        <w:spacing w:after="158" w:line="259" w:lineRule="auto"/>
        <w:ind w:left="-5" w:right="58"/>
        <w:jc w:val="center"/>
        <w:rPr>
          <w:bCs/>
        </w:rPr>
      </w:pPr>
      <w:r w:rsidRPr="00BD0A65">
        <w:rPr>
          <w:bCs/>
        </w:rPr>
        <w:t>[</w:t>
      </w:r>
      <w:r w:rsidR="00DC7601" w:rsidRPr="00BD0A65">
        <w:rPr>
          <w:bCs/>
          <w:highlight w:val="yellow"/>
        </w:rPr>
        <w:t xml:space="preserve">NOTE - </w:t>
      </w:r>
      <w:r w:rsidRPr="00BD0A65">
        <w:rPr>
          <w:bCs/>
          <w:highlight w:val="yellow"/>
        </w:rPr>
        <w:t>BELOW IS GUIDANCE ON THE PROPOSED CONTENTS OF THE PROJECT DOCUMENT</w:t>
      </w:r>
      <w:r w:rsidR="002F627F" w:rsidRPr="00BD0A65">
        <w:rPr>
          <w:bCs/>
          <w:highlight w:val="yellow"/>
        </w:rPr>
        <w:t xml:space="preserve">. </w:t>
      </w:r>
      <w:r w:rsidR="002F627F" w:rsidRPr="00BD0A65">
        <w:rPr>
          <w:bCs/>
          <w:highlight w:val="yellow"/>
        </w:rPr>
        <w:br/>
        <w:t>PLEASE</w:t>
      </w:r>
      <w:r w:rsidR="00FB1266" w:rsidRPr="00BD0A65">
        <w:rPr>
          <w:bCs/>
          <w:highlight w:val="yellow"/>
        </w:rPr>
        <w:t xml:space="preserve"> REVIEW EACH </w:t>
      </w:r>
      <w:r w:rsidR="009F0244" w:rsidRPr="00BD0A65">
        <w:rPr>
          <w:bCs/>
          <w:highlight w:val="yellow"/>
        </w:rPr>
        <w:t>SECTION</w:t>
      </w:r>
      <w:r w:rsidR="00896A17" w:rsidRPr="00BD0A65">
        <w:rPr>
          <w:bCs/>
          <w:highlight w:val="yellow"/>
        </w:rPr>
        <w:t xml:space="preserve"> TO DETERMINE IF APPLICABLE FOR THE PROJECT</w:t>
      </w:r>
      <w:r w:rsidR="006A167C" w:rsidRPr="00BD0A65">
        <w:rPr>
          <w:bCs/>
          <w:highlight w:val="yellow"/>
        </w:rPr>
        <w:t>.</w:t>
      </w:r>
      <w:r w:rsidR="002F627F" w:rsidRPr="00BD0A65">
        <w:rPr>
          <w:bCs/>
        </w:rPr>
        <w:t>]</w:t>
      </w:r>
    </w:p>
    <w:p w14:paraId="3A8631E6" w14:textId="77777777" w:rsidR="00D25A54" w:rsidRDefault="00D25A54" w:rsidP="00D25A54">
      <w:pPr>
        <w:pStyle w:val="Listeafsnit"/>
        <w:numPr>
          <w:ilvl w:val="0"/>
          <w:numId w:val="101"/>
        </w:numPr>
        <w:spacing w:after="200" w:line="240" w:lineRule="auto"/>
        <w:ind w:right="0"/>
        <w:jc w:val="left"/>
        <w:rPr>
          <w:b/>
          <w:lang w:val="en-GB"/>
        </w:rPr>
      </w:pPr>
      <w:r w:rsidRPr="00B35D71">
        <w:rPr>
          <w:b/>
          <w:lang w:val="en-GB"/>
        </w:rPr>
        <w:t>Introduction</w:t>
      </w:r>
    </w:p>
    <w:p w14:paraId="49351D58" w14:textId="63788419" w:rsidR="00D25A54" w:rsidRPr="001047D6" w:rsidRDefault="00D25A54" w:rsidP="00D25A54">
      <w:pPr>
        <w:spacing w:after="0"/>
        <w:rPr>
          <w:lang w:val="en-GB"/>
        </w:rPr>
      </w:pPr>
      <w:r w:rsidRPr="001047D6">
        <w:rPr>
          <w:lang w:val="en-GB"/>
        </w:rPr>
        <w:t>Th</w:t>
      </w:r>
      <w:r>
        <w:rPr>
          <w:lang w:val="en-GB"/>
        </w:rPr>
        <w:t xml:space="preserve">e present project </w:t>
      </w:r>
      <w:r w:rsidRPr="001047D6">
        <w:rPr>
          <w:lang w:val="en-GB"/>
        </w:rPr>
        <w:t>document</w:t>
      </w:r>
      <w:r>
        <w:rPr>
          <w:lang w:val="en-GB"/>
        </w:rPr>
        <w:t xml:space="preserve"> is based on the [</w:t>
      </w:r>
      <w:r w:rsidRPr="00925F0F">
        <w:rPr>
          <w:highlight w:val="yellow"/>
          <w:lang w:val="en-GB"/>
        </w:rPr>
        <w:t>i.e. funding proposal</w:t>
      </w:r>
      <w:r>
        <w:rPr>
          <w:lang w:val="en-GB"/>
        </w:rPr>
        <w:t>] from [</w:t>
      </w:r>
      <w:r w:rsidRPr="00925F0F">
        <w:rPr>
          <w:highlight w:val="yellow"/>
          <w:lang w:val="en-GB"/>
        </w:rPr>
        <w:t>insert UN Secretariat Office or Department</w:t>
      </w:r>
      <w:r>
        <w:rPr>
          <w:lang w:val="en-GB"/>
        </w:rPr>
        <w:t xml:space="preserve">] and </w:t>
      </w:r>
      <w:r w:rsidRPr="001047D6">
        <w:rPr>
          <w:lang w:val="en-GB"/>
        </w:rPr>
        <w:t>outline</w:t>
      </w:r>
      <w:r>
        <w:rPr>
          <w:lang w:val="en-GB"/>
        </w:rPr>
        <w:t>s</w:t>
      </w:r>
      <w:r w:rsidRPr="001047D6">
        <w:rPr>
          <w:lang w:val="en-GB"/>
        </w:rPr>
        <w:t xml:space="preserve"> the background,</w:t>
      </w:r>
      <w:r>
        <w:rPr>
          <w:lang w:val="en-GB"/>
        </w:rPr>
        <w:t xml:space="preserve"> rationale and justification,</w:t>
      </w:r>
      <w:r w:rsidRPr="001047D6">
        <w:rPr>
          <w:lang w:val="en-GB"/>
        </w:rPr>
        <w:t xml:space="preserve"> objectives</w:t>
      </w:r>
      <w:r>
        <w:rPr>
          <w:lang w:val="en-GB"/>
        </w:rPr>
        <w:t>, results framework</w:t>
      </w:r>
      <w:r w:rsidR="000A7938">
        <w:rPr>
          <w:lang w:val="en-GB"/>
        </w:rPr>
        <w:t>, budget</w:t>
      </w:r>
      <w:r w:rsidRPr="001047D6">
        <w:rPr>
          <w:lang w:val="en-GB"/>
        </w:rPr>
        <w:t xml:space="preserve"> and </w:t>
      </w:r>
      <w:r>
        <w:rPr>
          <w:lang w:val="en-GB"/>
        </w:rPr>
        <w:t xml:space="preserve">management arrangements for the </w:t>
      </w:r>
      <w:r w:rsidRPr="001047D6">
        <w:rPr>
          <w:lang w:val="en-GB"/>
        </w:rPr>
        <w:t>cooperation</w:t>
      </w:r>
      <w:r>
        <w:rPr>
          <w:lang w:val="en-GB"/>
        </w:rPr>
        <w:t xml:space="preserve"> of the project. </w:t>
      </w:r>
    </w:p>
    <w:p w14:paraId="15B39C2D" w14:textId="77777777" w:rsidR="00D25A54" w:rsidRDefault="00D25A54" w:rsidP="00D25A54">
      <w:pPr>
        <w:spacing w:after="0"/>
      </w:pPr>
    </w:p>
    <w:p w14:paraId="267B30B5" w14:textId="4D103736" w:rsidR="00D25A54" w:rsidRPr="00154B89" w:rsidRDefault="00D25A54" w:rsidP="00D25A54">
      <w:pPr>
        <w:spacing w:after="0"/>
      </w:pPr>
      <w:r w:rsidRPr="00BD0A65">
        <w:t>[</w:t>
      </w:r>
      <w:r w:rsidR="00154B89" w:rsidRPr="00011EA9">
        <w:rPr>
          <w:highlight w:val="yellow"/>
        </w:rPr>
        <w:t xml:space="preserve">Note - </w:t>
      </w:r>
      <w:r w:rsidRPr="00011EA9">
        <w:rPr>
          <w:highlight w:val="yellow"/>
        </w:rPr>
        <w:t>The present project document should contain the following sections – to be adapted to the concrete proposal with regard to scope, timeframe and budget</w:t>
      </w:r>
      <w:r w:rsidRPr="00BD0A65">
        <w:t>]</w:t>
      </w:r>
    </w:p>
    <w:p w14:paraId="5F0858BC" w14:textId="77777777" w:rsidR="00D25A54" w:rsidRPr="00C61AD6" w:rsidRDefault="00D25A54" w:rsidP="00D25A54">
      <w:pPr>
        <w:spacing w:after="0"/>
      </w:pPr>
    </w:p>
    <w:p w14:paraId="5E40FAFD" w14:textId="77777777" w:rsidR="00D25A54" w:rsidRPr="00564A1E" w:rsidRDefault="00D25A54" w:rsidP="00D25A54">
      <w:pPr>
        <w:pStyle w:val="Listeafsnit"/>
        <w:numPr>
          <w:ilvl w:val="0"/>
          <w:numId w:val="101"/>
        </w:numPr>
        <w:spacing w:after="200" w:line="240" w:lineRule="auto"/>
        <w:ind w:right="0"/>
        <w:jc w:val="left"/>
        <w:rPr>
          <w:b/>
          <w:lang w:val="en-GB"/>
        </w:rPr>
      </w:pPr>
      <w:r>
        <w:rPr>
          <w:b/>
          <w:lang w:val="en-GB"/>
        </w:rPr>
        <w:t>S</w:t>
      </w:r>
      <w:r w:rsidRPr="00AC1017">
        <w:rPr>
          <w:b/>
          <w:lang w:val="en-GB"/>
        </w:rPr>
        <w:t>trategic considerations</w:t>
      </w:r>
      <w:r>
        <w:rPr>
          <w:b/>
          <w:lang w:val="en-GB"/>
        </w:rPr>
        <w:t>, context, rationale</w:t>
      </w:r>
      <w:r w:rsidRPr="00AC1017">
        <w:rPr>
          <w:b/>
          <w:lang w:val="en-GB"/>
        </w:rPr>
        <w:t xml:space="preserve"> and justification</w:t>
      </w:r>
    </w:p>
    <w:p w14:paraId="7DE99BD1" w14:textId="77777777" w:rsidR="00D25A54" w:rsidRPr="00925F0F" w:rsidRDefault="00D25A54" w:rsidP="00D25A54">
      <w:pPr>
        <w:rPr>
          <w:highlight w:val="yellow"/>
          <w:lang w:val="en-GB"/>
        </w:rPr>
      </w:pPr>
      <w:r>
        <w:rPr>
          <w:lang w:val="en-GB"/>
        </w:rPr>
        <w:t>[</w:t>
      </w:r>
      <w:r w:rsidRPr="00925F0F">
        <w:rPr>
          <w:highlight w:val="yellow"/>
          <w:lang w:val="en-GB"/>
        </w:rPr>
        <w:t>Relevant strategic, institutional and operational context in relation to the project. The following points constitute a long list to be adapted to the specific cases.</w:t>
      </w:r>
    </w:p>
    <w:p w14:paraId="060B8DF3" w14:textId="77777777" w:rsidR="00D25A54" w:rsidRPr="00925F0F" w:rsidRDefault="00D25A54" w:rsidP="00D25A54">
      <w:pPr>
        <w:pStyle w:val="Listeafsnit"/>
        <w:numPr>
          <w:ilvl w:val="0"/>
          <w:numId w:val="103"/>
        </w:numPr>
        <w:spacing w:after="200" w:line="240" w:lineRule="auto"/>
        <w:ind w:right="0"/>
        <w:jc w:val="left"/>
        <w:rPr>
          <w:highlight w:val="yellow"/>
          <w:lang w:val="en-GB"/>
        </w:rPr>
      </w:pPr>
      <w:r w:rsidRPr="00925F0F">
        <w:rPr>
          <w:highlight w:val="yellow"/>
          <w:lang w:val="en-GB"/>
        </w:rPr>
        <w:t xml:space="preserve">Brief summary of the main issues to be addressed by the project such as political, societal, economic, environmental, humanitarian, security and/or human rights issues relevant to the project/programme. </w:t>
      </w:r>
      <w:r w:rsidRPr="00925F0F">
        <w:rPr>
          <w:highlight w:val="yellow"/>
        </w:rPr>
        <w:t xml:space="preserve"> </w:t>
      </w:r>
    </w:p>
    <w:p w14:paraId="045161D9" w14:textId="119C0A41" w:rsidR="00D25A54" w:rsidRPr="00925F0F" w:rsidRDefault="00D25A54" w:rsidP="00D25A54">
      <w:pPr>
        <w:pStyle w:val="Listeafsnit"/>
        <w:numPr>
          <w:ilvl w:val="0"/>
          <w:numId w:val="103"/>
        </w:numPr>
        <w:spacing w:after="200" w:line="240" w:lineRule="auto"/>
        <w:ind w:right="0"/>
        <w:jc w:val="left"/>
        <w:rPr>
          <w:highlight w:val="yellow"/>
        </w:rPr>
      </w:pPr>
      <w:r w:rsidRPr="00925F0F">
        <w:rPr>
          <w:highlight w:val="yellow"/>
        </w:rPr>
        <w:t xml:space="preserve">The development problem and </w:t>
      </w:r>
      <w:r w:rsidRPr="00925F0F">
        <w:rPr>
          <w:highlight w:val="yellow"/>
          <w:lang w:val="en-GB"/>
        </w:rPr>
        <w:t>strategic priorities to</w:t>
      </w:r>
      <w:r w:rsidR="00220D96">
        <w:rPr>
          <w:highlight w:val="yellow"/>
          <w:lang w:val="en-GB"/>
        </w:rPr>
        <w:t xml:space="preserve"> be </w:t>
      </w:r>
      <w:r w:rsidRPr="00925F0F">
        <w:rPr>
          <w:highlight w:val="yellow"/>
        </w:rPr>
        <w:t xml:space="preserve">addressed by the project. </w:t>
      </w:r>
    </w:p>
    <w:p w14:paraId="412368A5" w14:textId="77777777" w:rsidR="00D25A54" w:rsidRPr="00BD0A65" w:rsidRDefault="00D25A54" w:rsidP="00D25A54">
      <w:pPr>
        <w:pStyle w:val="Listeafsnit"/>
        <w:numPr>
          <w:ilvl w:val="0"/>
          <w:numId w:val="103"/>
        </w:numPr>
        <w:spacing w:after="200" w:line="240" w:lineRule="auto"/>
        <w:ind w:right="0"/>
        <w:jc w:val="left"/>
        <w:rPr>
          <w:highlight w:val="yellow"/>
        </w:rPr>
      </w:pPr>
      <w:r w:rsidRPr="00925F0F">
        <w:rPr>
          <w:highlight w:val="yellow"/>
        </w:rPr>
        <w:t xml:space="preserve">If </w:t>
      </w:r>
      <w:r w:rsidRPr="00BD0A65">
        <w:rPr>
          <w:highlight w:val="yellow"/>
        </w:rPr>
        <w:t xml:space="preserve">relevant, brief description of the main actors and key stakeholders. </w:t>
      </w:r>
    </w:p>
    <w:p w14:paraId="06725F3B" w14:textId="3C27434C" w:rsidR="00D25A54" w:rsidRPr="00BD0A65" w:rsidRDefault="00D25A54" w:rsidP="00D25A54">
      <w:pPr>
        <w:pStyle w:val="Listeafsnit"/>
        <w:numPr>
          <w:ilvl w:val="0"/>
          <w:numId w:val="103"/>
        </w:numPr>
        <w:spacing w:after="200" w:line="240" w:lineRule="auto"/>
        <w:ind w:right="0"/>
        <w:jc w:val="left"/>
        <w:rPr>
          <w:highlight w:val="yellow"/>
          <w:lang w:val="en-GB"/>
        </w:rPr>
      </w:pPr>
      <w:r w:rsidRPr="00BD0A65">
        <w:rPr>
          <w:highlight w:val="yellow"/>
          <w:lang w:val="en-GB"/>
        </w:rPr>
        <w:t xml:space="preserve">Brief presentation of past results and lessons learned (if any), both positive and negative, and </w:t>
      </w:r>
      <w:r w:rsidR="00220D96" w:rsidRPr="00BD0A65">
        <w:rPr>
          <w:highlight w:val="yellow"/>
          <w:lang w:val="en-GB"/>
        </w:rPr>
        <w:t>reflections/</w:t>
      </w:r>
      <w:r w:rsidRPr="00BD0A65">
        <w:rPr>
          <w:highlight w:val="yellow"/>
          <w:lang w:val="en-GB"/>
        </w:rPr>
        <w:t xml:space="preserve">explanation of how they have influenced the design of the new project.  </w:t>
      </w:r>
    </w:p>
    <w:p w14:paraId="6CBC1360" w14:textId="77777777" w:rsidR="00D25A54" w:rsidRPr="00925F0F" w:rsidRDefault="00D25A54" w:rsidP="00D25A54">
      <w:pPr>
        <w:pStyle w:val="Listeafsnit"/>
        <w:numPr>
          <w:ilvl w:val="0"/>
          <w:numId w:val="103"/>
        </w:numPr>
        <w:spacing w:after="200" w:line="276" w:lineRule="auto"/>
        <w:ind w:right="0"/>
        <w:jc w:val="left"/>
        <w:rPr>
          <w:highlight w:val="yellow"/>
          <w:lang w:val="en-GB"/>
        </w:rPr>
      </w:pPr>
      <w:r w:rsidRPr="00BD0A65">
        <w:rPr>
          <w:highlight w:val="yellow"/>
          <w:lang w:val="en-GB"/>
        </w:rPr>
        <w:t xml:space="preserve">Justification of the project </w:t>
      </w:r>
      <w:r w:rsidRPr="00925F0F">
        <w:rPr>
          <w:highlight w:val="yellow"/>
          <w:lang w:val="en-GB"/>
        </w:rPr>
        <w:t xml:space="preserve">design focusing on relevance, impact, effectiveness, efficiency, coherence and sustainability.  </w:t>
      </w:r>
    </w:p>
    <w:p w14:paraId="06404BE1" w14:textId="77777777" w:rsidR="00D25A54" w:rsidRPr="00925F0F" w:rsidRDefault="00D25A54" w:rsidP="00D25A54">
      <w:pPr>
        <w:pStyle w:val="Listeafsnit"/>
        <w:numPr>
          <w:ilvl w:val="0"/>
          <w:numId w:val="103"/>
        </w:numPr>
        <w:spacing w:after="200" w:line="240" w:lineRule="auto"/>
        <w:ind w:right="0"/>
        <w:jc w:val="left"/>
        <w:rPr>
          <w:highlight w:val="yellow"/>
          <w:lang w:val="en-GB"/>
        </w:rPr>
      </w:pPr>
      <w:r w:rsidRPr="00925F0F">
        <w:rPr>
          <w:highlight w:val="yellow"/>
          <w:lang w:val="en-GB"/>
        </w:rPr>
        <w:t xml:space="preserve">Alignment with the human </w:t>
      </w:r>
      <w:proofErr w:type="gramStart"/>
      <w:r w:rsidRPr="00925F0F">
        <w:rPr>
          <w:highlight w:val="yellow"/>
          <w:lang w:val="en-GB"/>
        </w:rPr>
        <w:t>rights based</w:t>
      </w:r>
      <w:proofErr w:type="gramEnd"/>
      <w:r w:rsidRPr="00925F0F">
        <w:rPr>
          <w:highlight w:val="yellow"/>
          <w:lang w:val="en-GB"/>
        </w:rPr>
        <w:t xml:space="preserve"> approach (HRBA), Leaving No-one Behind (LNOB), gender and youth, climate change and environmental considerations.</w:t>
      </w:r>
      <w:r w:rsidRPr="00BD0A65">
        <w:rPr>
          <w:lang w:val="en-GB"/>
        </w:rPr>
        <w:t>]</w:t>
      </w:r>
    </w:p>
    <w:p w14:paraId="6BABAFE8" w14:textId="77777777" w:rsidR="00D25A54" w:rsidRPr="00462ADC" w:rsidRDefault="00D25A54" w:rsidP="00D25A54">
      <w:pPr>
        <w:pStyle w:val="Listeafsnit"/>
        <w:spacing w:line="240" w:lineRule="auto"/>
        <w:rPr>
          <w:lang w:val="en-GB"/>
        </w:rPr>
      </w:pPr>
    </w:p>
    <w:p w14:paraId="348847D3" w14:textId="77777777" w:rsidR="00D25A54" w:rsidRPr="00462ADC" w:rsidRDefault="00D25A54" w:rsidP="00D25A54">
      <w:pPr>
        <w:pStyle w:val="Listeafsnit"/>
        <w:numPr>
          <w:ilvl w:val="0"/>
          <w:numId w:val="101"/>
        </w:numPr>
        <w:spacing w:after="0" w:line="276" w:lineRule="auto"/>
        <w:ind w:right="0"/>
        <w:jc w:val="left"/>
        <w:rPr>
          <w:b/>
          <w:lang w:val="en-GB"/>
        </w:rPr>
      </w:pPr>
      <w:r w:rsidRPr="00462ADC">
        <w:rPr>
          <w:b/>
          <w:lang w:val="en-GB"/>
        </w:rPr>
        <w:t>Programme or Project Objective</w:t>
      </w:r>
    </w:p>
    <w:p w14:paraId="6B383CE5" w14:textId="527C7BD4" w:rsidR="00D25A54" w:rsidRPr="00571CB5" w:rsidRDefault="00D25A54" w:rsidP="00D25A54">
      <w:pPr>
        <w:spacing w:after="0"/>
        <w:rPr>
          <w:lang w:val="en-GB"/>
        </w:rPr>
      </w:pPr>
      <w:r>
        <w:rPr>
          <w:lang w:val="en-GB"/>
        </w:rPr>
        <w:t>[</w:t>
      </w:r>
      <w:r w:rsidRPr="00925F0F">
        <w:rPr>
          <w:highlight w:val="yellow"/>
          <w:lang w:val="en-GB"/>
        </w:rPr>
        <w:t xml:space="preserve">Describe the objective of the project. The objective should be concise and measurable, but be sufficiently broad to provide room for possible </w:t>
      </w:r>
      <w:r w:rsidRPr="00BD0A65">
        <w:rPr>
          <w:highlight w:val="yellow"/>
          <w:lang w:val="en-GB"/>
        </w:rPr>
        <w:t>adaptations</w:t>
      </w:r>
      <w:r w:rsidR="00BD0A65" w:rsidRPr="00BD0A65">
        <w:rPr>
          <w:highlight w:val="yellow"/>
          <w:lang w:val="en-GB"/>
        </w:rPr>
        <w:t>.</w:t>
      </w:r>
      <w:r>
        <w:rPr>
          <w:lang w:val="en-GB"/>
        </w:rPr>
        <w:t>]</w:t>
      </w:r>
    </w:p>
    <w:p w14:paraId="678515D3" w14:textId="77777777" w:rsidR="00D25A54" w:rsidRPr="00462ADC" w:rsidRDefault="00D25A54" w:rsidP="00D25A54">
      <w:pPr>
        <w:pStyle w:val="Listeafsnit"/>
        <w:spacing w:after="0"/>
        <w:ind w:left="360"/>
        <w:rPr>
          <w:b/>
          <w:lang w:val="en-GB"/>
        </w:rPr>
      </w:pPr>
    </w:p>
    <w:p w14:paraId="77A32A92" w14:textId="77777777" w:rsidR="00D25A54" w:rsidRPr="000511E3" w:rsidRDefault="00D25A54" w:rsidP="00D25A54">
      <w:pPr>
        <w:pStyle w:val="Listeafsnit"/>
        <w:numPr>
          <w:ilvl w:val="0"/>
          <w:numId w:val="101"/>
        </w:numPr>
        <w:spacing w:after="0" w:line="276" w:lineRule="auto"/>
        <w:ind w:right="0"/>
        <w:jc w:val="left"/>
        <w:rPr>
          <w:lang w:val="en-GB"/>
        </w:rPr>
      </w:pPr>
      <w:r w:rsidRPr="000511E3">
        <w:rPr>
          <w:b/>
          <w:lang w:val="en-GB"/>
        </w:rPr>
        <w:t xml:space="preserve">Theory of change/logical framework and key assumptions </w:t>
      </w:r>
    </w:p>
    <w:p w14:paraId="49A52AF5" w14:textId="517435C9" w:rsidR="00D25A54" w:rsidRPr="000511E3" w:rsidRDefault="00D25A54" w:rsidP="00D25A54">
      <w:pPr>
        <w:spacing w:after="0"/>
        <w:rPr>
          <w:lang w:val="en-GB"/>
        </w:rPr>
      </w:pPr>
      <w:r>
        <w:rPr>
          <w:lang w:val="en-GB"/>
        </w:rPr>
        <w:t>[</w:t>
      </w:r>
      <w:r w:rsidRPr="00925F0F">
        <w:rPr>
          <w:highlight w:val="yellow"/>
          <w:lang w:val="en-GB"/>
        </w:rPr>
        <w:t xml:space="preserve">Present </w:t>
      </w:r>
      <w:r w:rsidRPr="00BD0A65">
        <w:rPr>
          <w:highlight w:val="yellow"/>
          <w:lang w:val="en-GB"/>
        </w:rPr>
        <w:t xml:space="preserve">the </w:t>
      </w:r>
      <w:r w:rsidR="00220D96" w:rsidRPr="00BD0A65">
        <w:rPr>
          <w:highlight w:val="yellow"/>
          <w:lang w:val="en-GB"/>
        </w:rPr>
        <w:t>theory of change/</w:t>
      </w:r>
      <w:r w:rsidRPr="00BD0A65">
        <w:rPr>
          <w:highlight w:val="yellow"/>
          <w:lang w:val="en-GB"/>
        </w:rPr>
        <w:t xml:space="preserve">intervention </w:t>
      </w:r>
      <w:r w:rsidR="00BD0A65" w:rsidRPr="00BD0A65">
        <w:rPr>
          <w:highlight w:val="yellow"/>
          <w:lang w:val="en-GB"/>
        </w:rPr>
        <w:t>logic,</w:t>
      </w:r>
      <w:r w:rsidRPr="00BD0A65">
        <w:rPr>
          <w:highlight w:val="yellow"/>
          <w:lang w:val="en-GB"/>
        </w:rPr>
        <w:t xml:space="preserve"> i.e.</w:t>
      </w:r>
      <w:r w:rsidR="00BD0A65">
        <w:rPr>
          <w:highlight w:val="yellow"/>
          <w:lang w:val="en-GB"/>
        </w:rPr>
        <w:t>,</w:t>
      </w:r>
      <w:r w:rsidRPr="00BD0A65">
        <w:rPr>
          <w:highlight w:val="yellow"/>
          <w:lang w:val="en-GB"/>
        </w:rPr>
        <w:t xml:space="preserve"> how the identified development </w:t>
      </w:r>
      <w:r w:rsidRPr="00925F0F">
        <w:rPr>
          <w:highlight w:val="yellow"/>
          <w:lang w:val="en-GB"/>
        </w:rPr>
        <w:t>problem is expected to be addressed by the project through pathways for intended changes. Highlight key assumptions made for such changes to take place and the associated risks</w:t>
      </w:r>
      <w:r>
        <w:rPr>
          <w:lang w:val="en-GB"/>
        </w:rPr>
        <w:t>]</w:t>
      </w:r>
    </w:p>
    <w:p w14:paraId="606DE606" w14:textId="77777777" w:rsidR="00D25A54" w:rsidRDefault="00D25A54" w:rsidP="00D25A54">
      <w:pPr>
        <w:spacing w:after="0"/>
        <w:rPr>
          <w:lang w:val="en-GB"/>
        </w:rPr>
      </w:pPr>
    </w:p>
    <w:p w14:paraId="731E5908" w14:textId="77777777" w:rsidR="00D25A54" w:rsidRPr="00571CB5" w:rsidRDefault="00D25A54" w:rsidP="00D25A54">
      <w:pPr>
        <w:pStyle w:val="Listeafsnit"/>
        <w:numPr>
          <w:ilvl w:val="0"/>
          <w:numId w:val="101"/>
        </w:numPr>
        <w:spacing w:after="0" w:line="276" w:lineRule="auto"/>
        <w:ind w:right="0"/>
        <w:jc w:val="left"/>
        <w:rPr>
          <w:b/>
          <w:lang w:val="en-GB"/>
        </w:rPr>
      </w:pPr>
      <w:r w:rsidRPr="00571CB5">
        <w:rPr>
          <w:b/>
          <w:lang w:val="en-GB"/>
        </w:rPr>
        <w:t xml:space="preserve">Summary of </w:t>
      </w:r>
      <w:r>
        <w:rPr>
          <w:b/>
          <w:lang w:val="en-GB"/>
        </w:rPr>
        <w:t xml:space="preserve">the </w:t>
      </w:r>
      <w:r w:rsidRPr="00571CB5">
        <w:rPr>
          <w:b/>
          <w:lang w:val="en-GB"/>
        </w:rPr>
        <w:t>results frame</w:t>
      </w:r>
      <w:r>
        <w:rPr>
          <w:b/>
          <w:lang w:val="en-GB"/>
        </w:rPr>
        <w:t>work</w:t>
      </w:r>
      <w:r w:rsidRPr="00571CB5">
        <w:rPr>
          <w:b/>
          <w:lang w:val="en-GB"/>
        </w:rPr>
        <w:t xml:space="preserve"> </w:t>
      </w:r>
    </w:p>
    <w:p w14:paraId="6E4A747A" w14:textId="480873F8" w:rsidR="00D25A54" w:rsidRDefault="00D25A54" w:rsidP="00D25A54">
      <w:pPr>
        <w:spacing w:after="0"/>
        <w:rPr>
          <w:lang w:val="en-GB"/>
        </w:rPr>
      </w:pPr>
      <w:r>
        <w:rPr>
          <w:lang w:val="en-GB"/>
        </w:rPr>
        <w:t>[</w:t>
      </w:r>
      <w:r w:rsidR="00646DE2" w:rsidRPr="003C3333">
        <w:rPr>
          <w:highlight w:val="yellow"/>
          <w:lang w:val="en-GB"/>
        </w:rPr>
        <w:t xml:space="preserve">Note - </w:t>
      </w:r>
      <w:r w:rsidRPr="003C3333">
        <w:rPr>
          <w:highlight w:val="yellow"/>
          <w:lang w:val="en-GB"/>
        </w:rPr>
        <w:t xml:space="preserve">For </w:t>
      </w:r>
      <w:proofErr w:type="gramStart"/>
      <w:r w:rsidRPr="003C3333">
        <w:rPr>
          <w:highlight w:val="yellow"/>
          <w:lang w:val="en-GB"/>
        </w:rPr>
        <w:t>results based</w:t>
      </w:r>
      <w:proofErr w:type="gramEnd"/>
      <w:r w:rsidRPr="003C3333">
        <w:rPr>
          <w:highlight w:val="yellow"/>
          <w:lang w:val="en-GB"/>
        </w:rPr>
        <w:t xml:space="preserve"> management, lea</w:t>
      </w:r>
      <w:r w:rsidR="00026211" w:rsidRPr="003C3333">
        <w:rPr>
          <w:highlight w:val="yellow"/>
          <w:lang w:val="en-GB"/>
        </w:rPr>
        <w:t>rning and reporting the project</w:t>
      </w:r>
      <w:r w:rsidRPr="003C3333">
        <w:rPr>
          <w:highlight w:val="yellow"/>
          <w:lang w:val="en-GB"/>
        </w:rPr>
        <w:t xml:space="preserve"> should be based on progress attained in th</w:t>
      </w:r>
      <w:r w:rsidR="00026211" w:rsidRPr="003C3333">
        <w:rPr>
          <w:highlight w:val="yellow"/>
          <w:lang w:val="en-GB"/>
        </w:rPr>
        <w:t>e implementation of the project</w:t>
      </w:r>
      <w:r w:rsidRPr="003C3333">
        <w:rPr>
          <w:highlight w:val="yellow"/>
          <w:lang w:val="en-GB"/>
        </w:rPr>
        <w:t xml:space="preserve"> as described in the funding proposal. Progress will be measured based on the </w:t>
      </w:r>
      <w:r w:rsidRPr="00BD0A65">
        <w:rPr>
          <w:highlight w:val="yellow"/>
          <w:lang w:val="en-GB"/>
        </w:rPr>
        <w:t>result</w:t>
      </w:r>
      <w:r w:rsidR="00220D96" w:rsidRPr="00BD0A65">
        <w:rPr>
          <w:highlight w:val="yellow"/>
          <w:lang w:val="en-GB"/>
        </w:rPr>
        <w:t>s</w:t>
      </w:r>
      <w:r w:rsidRPr="00BD0A65">
        <w:rPr>
          <w:highlight w:val="yellow"/>
          <w:lang w:val="en-GB"/>
        </w:rPr>
        <w:t xml:space="preserve"> and monitoring </w:t>
      </w:r>
      <w:r w:rsidRPr="003C3333">
        <w:rPr>
          <w:highlight w:val="yellow"/>
          <w:lang w:val="en-GB"/>
        </w:rPr>
        <w:t xml:space="preserve">framework of the project focusing on a limited number of key outcome(s) and corresponding outputs and their associated indicators according to the </w:t>
      </w:r>
      <w:r w:rsidR="003C3333" w:rsidRPr="003C3333">
        <w:rPr>
          <w:highlight w:val="yellow"/>
          <w:lang w:val="en-GB"/>
        </w:rPr>
        <w:t>standard result framework below</w:t>
      </w:r>
      <w:r w:rsidR="003C3333">
        <w:rPr>
          <w:lang w:val="en-GB"/>
        </w:rPr>
        <w:t>]</w:t>
      </w:r>
    </w:p>
    <w:p w14:paraId="39634DCE" w14:textId="77777777" w:rsidR="00D25A54" w:rsidRDefault="00D25A54" w:rsidP="00D25A54">
      <w:pPr>
        <w:spacing w:after="0"/>
        <w:rPr>
          <w:lang w:val="en-GB"/>
        </w:rPr>
      </w:pPr>
    </w:p>
    <w:tbl>
      <w:tblPr>
        <w:tblStyle w:val="Tabel-Gitter"/>
        <w:tblW w:w="0" w:type="auto"/>
        <w:tblLook w:val="04A0" w:firstRow="1" w:lastRow="0" w:firstColumn="1" w:lastColumn="0" w:noHBand="0" w:noVBand="1"/>
      </w:tblPr>
      <w:tblGrid>
        <w:gridCol w:w="2344"/>
        <w:gridCol w:w="14"/>
        <w:gridCol w:w="1806"/>
        <w:gridCol w:w="5244"/>
      </w:tblGrid>
      <w:tr w:rsidR="00D25A54" w14:paraId="026700FA" w14:textId="77777777" w:rsidTr="00D25A54">
        <w:tc>
          <w:tcPr>
            <w:tcW w:w="2393" w:type="dxa"/>
          </w:tcPr>
          <w:p w14:paraId="31AC9774"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lastRenderedPageBreak/>
              <w:t>Project</w:t>
            </w:r>
          </w:p>
        </w:tc>
        <w:tc>
          <w:tcPr>
            <w:tcW w:w="7235" w:type="dxa"/>
            <w:gridSpan w:val="3"/>
          </w:tcPr>
          <w:p w14:paraId="453AF8C9"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[Title of Pro</w:t>
            </w:r>
            <w:r>
              <w:rPr>
                <w:rFonts w:eastAsiaTheme="minorHAnsi" w:cstheme="minorHAnsi"/>
                <w:sz w:val="18"/>
                <w:szCs w:val="18"/>
                <w:highlight w:val="yellow"/>
                <w:lang w:val="en-GB" w:eastAsia="en-US"/>
              </w:rPr>
              <w:t>ject</w:t>
            </w:r>
            <w:r w:rsidRPr="00925F0F">
              <w:rPr>
                <w:rFonts w:eastAsiaTheme="minorHAnsi" w:cstheme="minorHAnsi"/>
                <w:sz w:val="18"/>
                <w:szCs w:val="18"/>
                <w:highlight w:val="yellow"/>
                <w:lang w:val="en-GB" w:eastAsia="en-US"/>
              </w:rPr>
              <w:t>]</w:t>
            </w:r>
          </w:p>
        </w:tc>
      </w:tr>
      <w:tr w:rsidR="00D25A54" w:rsidRPr="00925F0F" w14:paraId="617E1BE9" w14:textId="77777777" w:rsidTr="00D25A54">
        <w:tc>
          <w:tcPr>
            <w:tcW w:w="2393" w:type="dxa"/>
          </w:tcPr>
          <w:p w14:paraId="449D3503"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Project</w:t>
            </w:r>
            <w:r>
              <w:rPr>
                <w:rFonts w:eastAsiaTheme="minorHAnsi" w:cstheme="minorHAnsi"/>
                <w:sz w:val="18"/>
                <w:szCs w:val="18"/>
                <w:highlight w:val="yellow"/>
                <w:lang w:val="en-GB" w:eastAsia="en-US"/>
              </w:rPr>
              <w:t xml:space="preserve"> </w:t>
            </w:r>
            <w:r w:rsidRPr="00925F0F">
              <w:rPr>
                <w:rFonts w:eastAsiaTheme="minorHAnsi" w:cstheme="minorHAnsi"/>
                <w:sz w:val="18"/>
                <w:szCs w:val="18"/>
                <w:highlight w:val="yellow"/>
                <w:lang w:val="en-GB" w:eastAsia="en-US"/>
              </w:rPr>
              <w:t>Objective</w:t>
            </w:r>
          </w:p>
        </w:tc>
        <w:tc>
          <w:tcPr>
            <w:tcW w:w="7235" w:type="dxa"/>
            <w:gridSpan w:val="3"/>
          </w:tcPr>
          <w:p w14:paraId="5E0784CA"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[The intended impact contributing to benefits to a society or community]</w:t>
            </w:r>
          </w:p>
        </w:tc>
      </w:tr>
      <w:tr w:rsidR="00D25A54" w:rsidRPr="00925F0F" w14:paraId="3F377B3C" w14:textId="77777777" w:rsidTr="00D25A54">
        <w:tc>
          <w:tcPr>
            <w:tcW w:w="2393" w:type="dxa"/>
          </w:tcPr>
          <w:p w14:paraId="3E01B461"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Outcome</w:t>
            </w:r>
          </w:p>
        </w:tc>
        <w:tc>
          <w:tcPr>
            <w:tcW w:w="7235" w:type="dxa"/>
            <w:gridSpan w:val="3"/>
          </w:tcPr>
          <w:p w14:paraId="6271B4F1"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 xml:space="preserve">[The short-term and </w:t>
            </w:r>
            <w:proofErr w:type="gramStart"/>
            <w:r w:rsidRPr="00925F0F">
              <w:rPr>
                <w:rFonts w:eastAsiaTheme="minorHAnsi" w:cstheme="minorHAnsi"/>
                <w:sz w:val="18"/>
                <w:szCs w:val="18"/>
                <w:highlight w:val="yellow"/>
                <w:lang w:val="en-GB" w:eastAsia="en-US"/>
              </w:rPr>
              <w:t>medium term</w:t>
            </w:r>
            <w:proofErr w:type="gramEnd"/>
            <w:r w:rsidRPr="00925F0F">
              <w:rPr>
                <w:rFonts w:eastAsiaTheme="minorHAnsi" w:cstheme="minorHAnsi"/>
                <w:sz w:val="18"/>
                <w:szCs w:val="18"/>
                <w:highlight w:val="yellow"/>
                <w:lang w:val="en-GB" w:eastAsia="en-US"/>
              </w:rPr>
              <w:t xml:space="preserve"> effects of the project’s outputs on the target group]</w:t>
            </w:r>
          </w:p>
        </w:tc>
      </w:tr>
      <w:tr w:rsidR="00D25A54" w14:paraId="4EC54ABA" w14:textId="77777777" w:rsidTr="00D25A54">
        <w:tc>
          <w:tcPr>
            <w:tcW w:w="2393" w:type="dxa"/>
          </w:tcPr>
          <w:p w14:paraId="4E7F8609"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Outcome indicator</w:t>
            </w:r>
          </w:p>
        </w:tc>
        <w:tc>
          <w:tcPr>
            <w:tcW w:w="7235" w:type="dxa"/>
            <w:gridSpan w:val="3"/>
          </w:tcPr>
          <w:p w14:paraId="0D45EDED"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[Quantitative or qualitative factor or variable that provides a simple and reliable means to measure achievement or to reflect the changes connected to an intervention. It should also indicate the means of verification ]</w:t>
            </w:r>
            <w:r w:rsidRPr="00925F0F" w:rsidDel="00B61AB6">
              <w:rPr>
                <w:rFonts w:eastAsiaTheme="minorHAnsi" w:cstheme="minorHAnsi"/>
                <w:sz w:val="18"/>
                <w:szCs w:val="18"/>
                <w:highlight w:val="yellow"/>
                <w:lang w:val="en-GB" w:eastAsia="en-US"/>
              </w:rPr>
              <w:t xml:space="preserve"> </w:t>
            </w:r>
          </w:p>
        </w:tc>
      </w:tr>
      <w:tr w:rsidR="00D25A54" w:rsidRPr="00925F0F" w14:paraId="71B4B3EE" w14:textId="77777777" w:rsidTr="00D25A54">
        <w:tc>
          <w:tcPr>
            <w:tcW w:w="2393" w:type="dxa"/>
          </w:tcPr>
          <w:p w14:paraId="01D0B32A"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 xml:space="preserve">Baseline </w:t>
            </w:r>
          </w:p>
        </w:tc>
        <w:tc>
          <w:tcPr>
            <w:tcW w:w="1858" w:type="dxa"/>
            <w:gridSpan w:val="2"/>
          </w:tcPr>
          <w:p w14:paraId="3E7613D2"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Period</w:t>
            </w:r>
          </w:p>
        </w:tc>
        <w:tc>
          <w:tcPr>
            <w:tcW w:w="5377" w:type="dxa"/>
          </w:tcPr>
          <w:p w14:paraId="52E336A8"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[Situation prior to commencement of activities]</w:t>
            </w:r>
          </w:p>
        </w:tc>
      </w:tr>
      <w:tr w:rsidR="00D25A54" w:rsidRPr="00925F0F" w14:paraId="391424F7" w14:textId="77777777" w:rsidTr="00D25A54">
        <w:tc>
          <w:tcPr>
            <w:tcW w:w="2393" w:type="dxa"/>
          </w:tcPr>
          <w:p w14:paraId="3C6796B1"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Target</w:t>
            </w:r>
          </w:p>
        </w:tc>
        <w:tc>
          <w:tcPr>
            <w:tcW w:w="1858" w:type="dxa"/>
            <w:gridSpan w:val="2"/>
          </w:tcPr>
          <w:p w14:paraId="6D0CC70F"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Period</w:t>
            </w:r>
          </w:p>
        </w:tc>
        <w:tc>
          <w:tcPr>
            <w:tcW w:w="5377" w:type="dxa"/>
          </w:tcPr>
          <w:p w14:paraId="1E3D8496"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[intended situation by the end of project (phase)]</w:t>
            </w:r>
          </w:p>
        </w:tc>
      </w:tr>
      <w:tr w:rsidR="00D25A54" w:rsidRPr="00925F0F" w14:paraId="51702D8E" w14:textId="77777777" w:rsidTr="00D25A54">
        <w:tc>
          <w:tcPr>
            <w:tcW w:w="2407" w:type="dxa"/>
            <w:gridSpan w:val="2"/>
          </w:tcPr>
          <w:p w14:paraId="54DAF397"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Outputs 1</w:t>
            </w:r>
          </w:p>
        </w:tc>
        <w:tc>
          <w:tcPr>
            <w:tcW w:w="7221" w:type="dxa"/>
            <w:gridSpan w:val="2"/>
          </w:tcPr>
          <w:p w14:paraId="6EBFDC37"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[Short-term result in the form of goods and services which result from an engagement activity]</w:t>
            </w:r>
          </w:p>
        </w:tc>
      </w:tr>
      <w:tr w:rsidR="00D25A54" w:rsidRPr="00925F0F" w14:paraId="1B79DFA5" w14:textId="77777777" w:rsidTr="00D25A54">
        <w:tc>
          <w:tcPr>
            <w:tcW w:w="2407" w:type="dxa"/>
            <w:gridSpan w:val="2"/>
          </w:tcPr>
          <w:p w14:paraId="579078ED"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Output indicator</w:t>
            </w:r>
          </w:p>
        </w:tc>
        <w:tc>
          <w:tcPr>
            <w:tcW w:w="7221" w:type="dxa"/>
            <w:gridSpan w:val="2"/>
          </w:tcPr>
          <w:p w14:paraId="5C7BFBDB"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[Quantitative or qualitative factor or variable that provides a simple and reliable means to measure achievement or to reflect the changes connected to an intervention]</w:t>
            </w:r>
          </w:p>
        </w:tc>
      </w:tr>
      <w:tr w:rsidR="00D25A54" w:rsidRPr="00925F0F" w14:paraId="756989F3" w14:textId="77777777" w:rsidTr="00D25A54">
        <w:trPr>
          <w:trHeight w:val="298"/>
        </w:trPr>
        <w:tc>
          <w:tcPr>
            <w:tcW w:w="2407" w:type="dxa"/>
            <w:gridSpan w:val="2"/>
          </w:tcPr>
          <w:p w14:paraId="2D8583AD"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Baseline</w:t>
            </w:r>
          </w:p>
        </w:tc>
        <w:tc>
          <w:tcPr>
            <w:tcW w:w="1844" w:type="dxa"/>
          </w:tcPr>
          <w:p w14:paraId="7619494E"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 xml:space="preserve">Period </w:t>
            </w:r>
          </w:p>
        </w:tc>
        <w:tc>
          <w:tcPr>
            <w:tcW w:w="5377" w:type="dxa"/>
          </w:tcPr>
          <w:p w14:paraId="431E1DC9"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[Situation prior to engagement activity]</w:t>
            </w:r>
          </w:p>
        </w:tc>
      </w:tr>
      <w:tr w:rsidR="00D25A54" w:rsidRPr="00925F0F" w14:paraId="60A166CF" w14:textId="77777777" w:rsidTr="00D25A54">
        <w:tc>
          <w:tcPr>
            <w:tcW w:w="2407" w:type="dxa"/>
            <w:gridSpan w:val="2"/>
          </w:tcPr>
          <w:p w14:paraId="6CDE18A0"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Target</w:t>
            </w:r>
          </w:p>
        </w:tc>
        <w:tc>
          <w:tcPr>
            <w:tcW w:w="1844" w:type="dxa"/>
          </w:tcPr>
          <w:p w14:paraId="1F639AF4"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 xml:space="preserve">Period </w:t>
            </w:r>
          </w:p>
        </w:tc>
        <w:tc>
          <w:tcPr>
            <w:tcW w:w="5377" w:type="dxa"/>
          </w:tcPr>
          <w:p w14:paraId="4B3C3A9D" w14:textId="77777777" w:rsidR="00D25A54" w:rsidRPr="00925F0F" w:rsidRDefault="00D25A54" w:rsidP="00D25A54">
            <w:pPr>
              <w:shd w:val="clear" w:color="auto" w:fill="FFFFFF" w:themeFill="background1"/>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[Intended situation after first year of implementation]</w:t>
            </w:r>
          </w:p>
        </w:tc>
      </w:tr>
      <w:tr w:rsidR="00D25A54" w:rsidRPr="00925F0F" w14:paraId="1A33C52B" w14:textId="77777777" w:rsidTr="00D25A54">
        <w:tc>
          <w:tcPr>
            <w:tcW w:w="2407" w:type="dxa"/>
            <w:gridSpan w:val="2"/>
          </w:tcPr>
          <w:p w14:paraId="2AF201DF"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Target</w:t>
            </w:r>
          </w:p>
        </w:tc>
        <w:tc>
          <w:tcPr>
            <w:tcW w:w="1844" w:type="dxa"/>
          </w:tcPr>
          <w:p w14:paraId="213E865B"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Period</w:t>
            </w:r>
          </w:p>
        </w:tc>
        <w:tc>
          <w:tcPr>
            <w:tcW w:w="5377" w:type="dxa"/>
          </w:tcPr>
          <w:p w14:paraId="76B50954" w14:textId="77777777" w:rsidR="00D25A54" w:rsidRPr="00925F0F" w:rsidRDefault="00D25A54" w:rsidP="00D25A54">
            <w:pPr>
              <w:shd w:val="clear" w:color="auto" w:fill="FFFFFF" w:themeFill="background1"/>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[Intended situation after first year of implementation]</w:t>
            </w:r>
          </w:p>
        </w:tc>
      </w:tr>
      <w:tr w:rsidR="00D25A54" w:rsidRPr="00925F0F" w14:paraId="308D1E41" w14:textId="77777777" w:rsidTr="00D25A54">
        <w:tc>
          <w:tcPr>
            <w:tcW w:w="2407" w:type="dxa"/>
            <w:gridSpan w:val="2"/>
          </w:tcPr>
          <w:p w14:paraId="4F1FBA98"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Target</w:t>
            </w:r>
          </w:p>
        </w:tc>
        <w:tc>
          <w:tcPr>
            <w:tcW w:w="1844" w:type="dxa"/>
          </w:tcPr>
          <w:p w14:paraId="0F4626FF"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Period</w:t>
            </w:r>
          </w:p>
        </w:tc>
        <w:tc>
          <w:tcPr>
            <w:tcW w:w="5377" w:type="dxa"/>
          </w:tcPr>
          <w:p w14:paraId="1152CCF2" w14:textId="77777777" w:rsidR="00D25A54" w:rsidRPr="00925F0F" w:rsidRDefault="00D25A54" w:rsidP="00D25A54">
            <w:pPr>
              <w:shd w:val="clear" w:color="auto" w:fill="FFFFFF" w:themeFill="background1"/>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[Intended situation after first year of implementation]</w:t>
            </w:r>
          </w:p>
        </w:tc>
      </w:tr>
      <w:tr w:rsidR="00D25A54" w14:paraId="09BA29F5" w14:textId="77777777" w:rsidTr="00D25A54">
        <w:tc>
          <w:tcPr>
            <w:tcW w:w="2407" w:type="dxa"/>
            <w:gridSpan w:val="2"/>
          </w:tcPr>
          <w:p w14:paraId="30CE8240"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w:t>
            </w:r>
          </w:p>
        </w:tc>
        <w:tc>
          <w:tcPr>
            <w:tcW w:w="7221" w:type="dxa"/>
            <w:gridSpan w:val="2"/>
          </w:tcPr>
          <w:p w14:paraId="7D679488"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w:t>
            </w:r>
          </w:p>
        </w:tc>
      </w:tr>
      <w:tr w:rsidR="00D25A54" w:rsidRPr="00925F0F" w14:paraId="1BABE2BD" w14:textId="77777777" w:rsidTr="00D25A54">
        <w:tc>
          <w:tcPr>
            <w:tcW w:w="2407" w:type="dxa"/>
            <w:gridSpan w:val="2"/>
          </w:tcPr>
          <w:p w14:paraId="45E85BEB"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Target</w:t>
            </w:r>
          </w:p>
        </w:tc>
        <w:tc>
          <w:tcPr>
            <w:tcW w:w="1844" w:type="dxa"/>
          </w:tcPr>
          <w:p w14:paraId="7E1B1DE2"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Period</w:t>
            </w:r>
          </w:p>
        </w:tc>
        <w:tc>
          <w:tcPr>
            <w:tcW w:w="5377" w:type="dxa"/>
          </w:tcPr>
          <w:p w14:paraId="71566D4C" w14:textId="77777777" w:rsidR="00D25A54" w:rsidRPr="00925F0F" w:rsidRDefault="00D25A54" w:rsidP="00D25A54">
            <w:pPr>
              <w:rPr>
                <w:rFonts w:eastAsiaTheme="minorHAnsi" w:cstheme="minorHAnsi"/>
                <w:sz w:val="18"/>
                <w:szCs w:val="18"/>
                <w:highlight w:val="yellow"/>
                <w:lang w:val="en-GB" w:eastAsia="en-US"/>
              </w:rPr>
            </w:pPr>
            <w:r w:rsidRPr="00925F0F">
              <w:rPr>
                <w:rFonts w:eastAsiaTheme="minorHAnsi" w:cstheme="minorHAnsi"/>
                <w:sz w:val="18"/>
                <w:szCs w:val="18"/>
                <w:highlight w:val="yellow"/>
                <w:lang w:val="en-GB" w:eastAsia="en-US"/>
              </w:rPr>
              <w:t>[Intended situation when activity under the engagement ends]</w:t>
            </w:r>
          </w:p>
        </w:tc>
      </w:tr>
    </w:tbl>
    <w:p w14:paraId="2C263651" w14:textId="77777777" w:rsidR="00D25A54" w:rsidRDefault="00D25A54" w:rsidP="00D25A54">
      <w:pPr>
        <w:spacing w:after="0"/>
        <w:rPr>
          <w:lang w:val="en-GB"/>
        </w:rPr>
      </w:pPr>
    </w:p>
    <w:p w14:paraId="50FE8A1B" w14:textId="77777777" w:rsidR="00D25A54" w:rsidRDefault="00D25A54" w:rsidP="00D25A54">
      <w:pPr>
        <w:pStyle w:val="Listeafsnit"/>
        <w:numPr>
          <w:ilvl w:val="0"/>
          <w:numId w:val="101"/>
        </w:numPr>
        <w:spacing w:after="0" w:line="276" w:lineRule="auto"/>
        <w:ind w:right="0"/>
        <w:jc w:val="left"/>
        <w:rPr>
          <w:b/>
          <w:lang w:val="en-GB"/>
        </w:rPr>
      </w:pPr>
      <w:r>
        <w:rPr>
          <w:b/>
          <w:lang w:val="en-GB"/>
        </w:rPr>
        <w:t>B</w:t>
      </w:r>
      <w:r w:rsidRPr="00F8079F">
        <w:rPr>
          <w:b/>
          <w:lang w:val="en-GB"/>
        </w:rPr>
        <w:t>udget</w:t>
      </w:r>
    </w:p>
    <w:p w14:paraId="50050EFD" w14:textId="7BDA53F1" w:rsidR="00D25A54" w:rsidRPr="00BD0A65" w:rsidRDefault="006E3EB3" w:rsidP="00ED3C32">
      <w:pPr>
        <w:spacing w:after="0"/>
        <w:ind w:left="0" w:firstLine="0"/>
        <w:rPr>
          <w:highlight w:val="yellow"/>
          <w:lang w:val="en-GB"/>
        </w:rPr>
      </w:pPr>
      <w:r w:rsidRPr="00BD0A65">
        <w:rPr>
          <w:lang w:val="en-GB"/>
        </w:rPr>
        <w:t>[</w:t>
      </w:r>
      <w:r w:rsidR="00282F44" w:rsidRPr="00BD0A65">
        <w:rPr>
          <w:highlight w:val="yellow"/>
          <w:lang w:val="en-GB"/>
        </w:rPr>
        <w:t xml:space="preserve">Please insert </w:t>
      </w:r>
      <w:r w:rsidR="004D4C94" w:rsidRPr="00BD0A65">
        <w:rPr>
          <w:highlight w:val="yellow"/>
          <w:lang w:val="en-GB"/>
        </w:rPr>
        <w:t xml:space="preserve">a </w:t>
      </w:r>
      <w:r w:rsidR="005D1B54" w:rsidRPr="00BD0A65">
        <w:rPr>
          <w:highlight w:val="yellow"/>
          <w:lang w:val="en-GB"/>
        </w:rPr>
        <w:t>broad narrative description</w:t>
      </w:r>
      <w:r w:rsidR="00C260C4" w:rsidRPr="00BD0A65">
        <w:rPr>
          <w:highlight w:val="yellow"/>
          <w:lang w:val="en-GB"/>
        </w:rPr>
        <w:t>,</w:t>
      </w:r>
      <w:r w:rsidR="005D1B54" w:rsidRPr="00BD0A65">
        <w:rPr>
          <w:highlight w:val="yellow"/>
          <w:lang w:val="en-GB"/>
        </w:rPr>
        <w:t xml:space="preserve"> </w:t>
      </w:r>
      <w:r w:rsidR="00C260C4" w:rsidRPr="00BD0A65">
        <w:rPr>
          <w:highlight w:val="yellow"/>
          <w:lang w:val="en-GB"/>
        </w:rPr>
        <w:t>w</w:t>
      </w:r>
      <w:r w:rsidR="00EB6A50" w:rsidRPr="00BD0A65">
        <w:rPr>
          <w:highlight w:val="yellow"/>
          <w:lang w:val="en-GB"/>
        </w:rPr>
        <w:t xml:space="preserve">ith reference to Project Budget in Annex B, </w:t>
      </w:r>
      <w:r w:rsidR="00C260C4" w:rsidRPr="00BD0A65">
        <w:rPr>
          <w:highlight w:val="yellow"/>
          <w:lang w:val="en-GB"/>
        </w:rPr>
        <w:t xml:space="preserve">and </w:t>
      </w:r>
      <w:r w:rsidR="00A70966" w:rsidRPr="00BD0A65">
        <w:rPr>
          <w:highlight w:val="yellow"/>
          <w:lang w:val="en-GB"/>
        </w:rPr>
        <w:t xml:space="preserve">describe the intended use of </w:t>
      </w:r>
      <w:r w:rsidR="00EB6A50" w:rsidRPr="00BD0A65">
        <w:rPr>
          <w:highlight w:val="yellow"/>
          <w:lang w:val="en-GB"/>
        </w:rPr>
        <w:t>the</w:t>
      </w:r>
      <w:r w:rsidR="00331528" w:rsidRPr="00BD0A65">
        <w:rPr>
          <w:highlight w:val="yellow"/>
          <w:lang w:val="en-GB"/>
        </w:rPr>
        <w:t xml:space="preserve"> </w:t>
      </w:r>
      <w:r w:rsidR="00EB6A50" w:rsidRPr="00BD0A65">
        <w:rPr>
          <w:highlight w:val="yellow"/>
          <w:lang w:val="en-GB"/>
        </w:rPr>
        <w:t>C</w:t>
      </w:r>
      <w:r w:rsidRPr="00BD0A65">
        <w:rPr>
          <w:highlight w:val="yellow"/>
          <w:lang w:val="en-GB"/>
        </w:rPr>
        <w:t>ontribution</w:t>
      </w:r>
      <w:r w:rsidR="003100B1" w:rsidRPr="00BD0A65">
        <w:rPr>
          <w:highlight w:val="yellow"/>
          <w:lang w:val="en-GB"/>
        </w:rPr>
        <w:t>,</w:t>
      </w:r>
      <w:r w:rsidR="005B1EC9" w:rsidRPr="00BD0A65">
        <w:rPr>
          <w:highlight w:val="yellow"/>
          <w:lang w:val="en-GB"/>
        </w:rPr>
        <w:t xml:space="preserve"> in sufficient detail</w:t>
      </w:r>
      <w:r w:rsidR="00314448" w:rsidRPr="00BD0A65">
        <w:rPr>
          <w:highlight w:val="yellow"/>
          <w:lang w:val="en-GB"/>
        </w:rPr>
        <w:t>, to the extent possible.</w:t>
      </w:r>
      <w:r w:rsidR="00D25A54" w:rsidRPr="00BD0A65">
        <w:rPr>
          <w:lang w:val="en-GB"/>
        </w:rPr>
        <w:t>]</w:t>
      </w:r>
    </w:p>
    <w:p w14:paraId="60D9AAB6" w14:textId="77777777" w:rsidR="00894BE0" w:rsidRPr="00BD0A65" w:rsidRDefault="00894BE0" w:rsidP="00894BE0">
      <w:pPr>
        <w:spacing w:after="0"/>
        <w:ind w:left="0" w:firstLine="0"/>
        <w:rPr>
          <w:highlight w:val="yellow"/>
          <w:lang w:val="en-GB"/>
        </w:rPr>
      </w:pPr>
    </w:p>
    <w:p w14:paraId="0F663764" w14:textId="0639ED8C" w:rsidR="00894BE0" w:rsidRDefault="00894BE0" w:rsidP="00C1505D">
      <w:pPr>
        <w:spacing w:after="0"/>
        <w:ind w:left="0" w:firstLine="0"/>
        <w:rPr>
          <w:lang w:val="en-GB"/>
        </w:rPr>
      </w:pPr>
      <w:r w:rsidRPr="006C35E3">
        <w:rPr>
          <w:lang w:val="en-GB"/>
        </w:rPr>
        <w:t>[</w:t>
      </w:r>
      <w:r w:rsidRPr="00BD0A65">
        <w:rPr>
          <w:highlight w:val="yellow"/>
          <w:lang w:val="en-GB"/>
        </w:rPr>
        <w:t xml:space="preserve">To assist in the event of </w:t>
      </w:r>
      <w:r w:rsidR="00C17024" w:rsidRPr="00BD0A65">
        <w:rPr>
          <w:highlight w:val="yellow"/>
          <w:lang w:val="en-GB"/>
        </w:rPr>
        <w:t xml:space="preserve">needed </w:t>
      </w:r>
      <w:r w:rsidR="00DF07E1" w:rsidRPr="00BD0A65">
        <w:rPr>
          <w:highlight w:val="yellow"/>
          <w:lang w:val="en-GB"/>
        </w:rPr>
        <w:t>amendments</w:t>
      </w:r>
      <w:r w:rsidR="00C17024" w:rsidRPr="00BD0A65">
        <w:rPr>
          <w:highlight w:val="yellow"/>
          <w:lang w:val="en-GB"/>
        </w:rPr>
        <w:t xml:space="preserve"> concerning the amount of the Contribution</w:t>
      </w:r>
      <w:r w:rsidR="00DF07E1" w:rsidRPr="00BD0A65">
        <w:rPr>
          <w:highlight w:val="yellow"/>
          <w:lang w:val="en-GB"/>
        </w:rPr>
        <w:t xml:space="preserve">, please specify the Contribution </w:t>
      </w:r>
      <w:r w:rsidRPr="00BD0A65">
        <w:rPr>
          <w:highlight w:val="yellow"/>
          <w:lang w:val="en-GB"/>
        </w:rPr>
        <w:t xml:space="preserve">in DKK, </w:t>
      </w:r>
      <w:r w:rsidR="00C03753" w:rsidRPr="00BD0A65">
        <w:rPr>
          <w:highlight w:val="yellow"/>
          <w:lang w:val="en-GB"/>
        </w:rPr>
        <w:t>[[</w:t>
      </w:r>
      <w:r w:rsidR="005C6C74" w:rsidRPr="00BD0A65">
        <w:rPr>
          <w:highlight w:val="yellow"/>
          <w:lang w:val="en-GB"/>
        </w:rPr>
        <w:t xml:space="preserve">and </w:t>
      </w:r>
      <w:r w:rsidRPr="00BD0A65">
        <w:rPr>
          <w:highlight w:val="yellow"/>
          <w:lang w:val="en-GB"/>
        </w:rPr>
        <w:t>the relevant Danish Finance Act Account from which the Contribution comes from</w:t>
      </w:r>
      <w:r w:rsidR="006C35E3">
        <w:rPr>
          <w:highlight w:val="yellow"/>
          <w:lang w:val="en-GB"/>
        </w:rPr>
        <w:t>]</w:t>
      </w:r>
      <w:r w:rsidR="00C03753" w:rsidRPr="00BD0A65">
        <w:rPr>
          <w:highlight w:val="yellow"/>
          <w:lang w:val="en-GB"/>
        </w:rPr>
        <w:t>][[FOR DENMARK TO PROVIDE]]</w:t>
      </w:r>
      <w:r w:rsidRPr="00BD0A65">
        <w:rPr>
          <w:highlight w:val="yellow"/>
          <w:lang w:val="en-GB"/>
        </w:rPr>
        <w:t>, the project period which is to be financed by the Contribution and other budget/financing details, if relevant</w:t>
      </w:r>
      <w:r w:rsidR="00A42E17" w:rsidRPr="00BD0A65">
        <w:rPr>
          <w:highlight w:val="yellow"/>
          <w:lang w:val="en-GB"/>
        </w:rPr>
        <w:t>.</w:t>
      </w:r>
      <w:r w:rsidRPr="006C35E3">
        <w:rPr>
          <w:lang w:val="en-GB"/>
        </w:rPr>
        <w:t>]</w:t>
      </w:r>
    </w:p>
    <w:p w14:paraId="6D1CF04D" w14:textId="77777777" w:rsidR="00D25A54" w:rsidRPr="00334EED" w:rsidRDefault="00D25A54" w:rsidP="00D25A54">
      <w:pPr>
        <w:spacing w:after="0"/>
        <w:rPr>
          <w:lang w:val="en-GB"/>
        </w:rPr>
      </w:pPr>
    </w:p>
    <w:p w14:paraId="0A3BA580" w14:textId="77777777" w:rsidR="00D25A54" w:rsidRPr="00EA7156" w:rsidRDefault="00D25A54" w:rsidP="00D25A54">
      <w:pPr>
        <w:pStyle w:val="Listeafsnit"/>
        <w:numPr>
          <w:ilvl w:val="0"/>
          <w:numId w:val="101"/>
        </w:numPr>
        <w:spacing w:after="0" w:line="276" w:lineRule="auto"/>
        <w:ind w:right="0"/>
        <w:jc w:val="left"/>
        <w:rPr>
          <w:lang w:val="en-GB"/>
        </w:rPr>
      </w:pPr>
      <w:r w:rsidRPr="00EA7156">
        <w:rPr>
          <w:b/>
          <w:lang w:val="en-GB"/>
        </w:rPr>
        <w:t xml:space="preserve">Institutional and Management arrangement </w:t>
      </w:r>
    </w:p>
    <w:p w14:paraId="2D48C5CA" w14:textId="059AFB36" w:rsidR="00D25A54" w:rsidRPr="00EA7156" w:rsidRDefault="003C3333" w:rsidP="00D25A54">
      <w:pPr>
        <w:spacing w:after="0"/>
        <w:rPr>
          <w:lang w:val="en-GB"/>
        </w:rPr>
      </w:pPr>
      <w:r>
        <w:rPr>
          <w:lang w:val="en-GB"/>
        </w:rPr>
        <w:t>[</w:t>
      </w:r>
      <w:r w:rsidRPr="003C3333">
        <w:rPr>
          <w:highlight w:val="yellow"/>
          <w:lang w:val="en-GB"/>
        </w:rPr>
        <w:t xml:space="preserve">Note - </w:t>
      </w:r>
      <w:r w:rsidR="00D25A54" w:rsidRPr="003C3333">
        <w:rPr>
          <w:highlight w:val="yellow"/>
          <w:lang w:val="en-GB"/>
        </w:rPr>
        <w:t>The management arrangement must aim to ensure adequate reporting, dialogue, learning and timely decisions about the project, including possible adaptations to ensure</w:t>
      </w:r>
      <w:r w:rsidRPr="003C3333">
        <w:rPr>
          <w:highlight w:val="yellow"/>
          <w:lang w:val="en-GB"/>
        </w:rPr>
        <w:t xml:space="preserve"> achievement of agreed outcomes</w:t>
      </w:r>
      <w:r>
        <w:rPr>
          <w:lang w:val="en-GB"/>
        </w:rPr>
        <w:t>]</w:t>
      </w:r>
      <w:r w:rsidR="00D25A54" w:rsidRPr="00EA7156">
        <w:t xml:space="preserve"> </w:t>
      </w:r>
    </w:p>
    <w:p w14:paraId="5BD8A941" w14:textId="77777777" w:rsidR="00D25A54" w:rsidRPr="006C35E3" w:rsidRDefault="00D25A54" w:rsidP="00D25A54">
      <w:pPr>
        <w:pStyle w:val="Listeafsnit"/>
        <w:numPr>
          <w:ilvl w:val="0"/>
          <w:numId w:val="102"/>
        </w:numPr>
        <w:spacing w:after="200" w:line="276" w:lineRule="auto"/>
        <w:ind w:right="0"/>
        <w:jc w:val="left"/>
        <w:rPr>
          <w:highlight w:val="yellow"/>
          <w:lang w:val="en-GB"/>
        </w:rPr>
      </w:pPr>
      <w:r w:rsidRPr="006C35E3">
        <w:rPr>
          <w:highlight w:val="yellow"/>
          <w:lang w:val="en-GB"/>
        </w:rPr>
        <w:t>[Present the organisational set-up,</w:t>
      </w:r>
      <w:r w:rsidRPr="006C35E3">
        <w:rPr>
          <w:highlight w:val="yellow"/>
        </w:rPr>
        <w:t xml:space="preserve"> </w:t>
      </w:r>
      <w:r w:rsidRPr="006C35E3">
        <w:rPr>
          <w:highlight w:val="yellow"/>
          <w:lang w:val="en-GB"/>
        </w:rPr>
        <w:t>including description of mechanisms and agreed procedures for monitoring of progress, project level dialogue and learning, ongoing QA, anti-corruption measures, and risk management. The set-up could be in the form of a project steering committee that meet at regular intervals to monitor progress to ensure delivery of outputs; address issues related to implementation, including developments of risks; draw lessons and ensure dissemination of learning; provide advice on potential changes and/or adaptations to the project for the achievement of outcomes.]</w:t>
      </w:r>
    </w:p>
    <w:p w14:paraId="21E1F869" w14:textId="3258983B" w:rsidR="00D25A54" w:rsidRPr="006C35E3" w:rsidRDefault="00D25A54" w:rsidP="00D25A54">
      <w:pPr>
        <w:pStyle w:val="Listeafsnit"/>
        <w:numPr>
          <w:ilvl w:val="0"/>
          <w:numId w:val="102"/>
        </w:numPr>
        <w:spacing w:after="200" w:line="276" w:lineRule="auto"/>
        <w:ind w:right="0"/>
        <w:jc w:val="left"/>
        <w:rPr>
          <w:highlight w:val="yellow"/>
          <w:lang w:val="en-GB"/>
        </w:rPr>
      </w:pPr>
      <w:r w:rsidRPr="006C35E3">
        <w:rPr>
          <w:highlight w:val="yellow"/>
          <w:lang w:val="en-GB"/>
        </w:rPr>
        <w:t>[Outline a calendar for stock-taking exercises, reviews and evaluation, as relevant.]</w:t>
      </w:r>
    </w:p>
    <w:p w14:paraId="750386CB" w14:textId="77777777" w:rsidR="00D25A54" w:rsidRPr="006C35E3" w:rsidRDefault="00D25A54" w:rsidP="00D25A54">
      <w:pPr>
        <w:pStyle w:val="Listeafsnit"/>
        <w:numPr>
          <w:ilvl w:val="0"/>
          <w:numId w:val="102"/>
        </w:numPr>
        <w:spacing w:after="0" w:line="240" w:lineRule="auto"/>
        <w:ind w:right="0"/>
        <w:jc w:val="left"/>
        <w:rPr>
          <w:highlight w:val="yellow"/>
        </w:rPr>
      </w:pPr>
      <w:r w:rsidRPr="006C35E3">
        <w:rPr>
          <w:highlight w:val="yellow"/>
          <w:lang w:val="en-GB"/>
        </w:rPr>
        <w:t xml:space="preserve">[Present </w:t>
      </w:r>
      <w:r w:rsidRPr="006C35E3">
        <w:rPr>
          <w:highlight w:val="yellow"/>
        </w:rPr>
        <w:t xml:space="preserve">a deliberate strategy for learning and adaptation during implementation.]   </w:t>
      </w:r>
    </w:p>
    <w:p w14:paraId="235711DC" w14:textId="335DCF5A" w:rsidR="00D25A54" w:rsidRPr="006C35E3" w:rsidRDefault="00D25A54" w:rsidP="00D25A54">
      <w:pPr>
        <w:pStyle w:val="Listeafsnit"/>
        <w:numPr>
          <w:ilvl w:val="0"/>
          <w:numId w:val="102"/>
        </w:numPr>
        <w:spacing w:after="0" w:line="240" w:lineRule="auto"/>
        <w:ind w:right="0"/>
        <w:jc w:val="left"/>
        <w:rPr>
          <w:highlight w:val="yellow"/>
          <w:lang w:val="en-GB"/>
        </w:rPr>
      </w:pPr>
      <w:r w:rsidRPr="006C35E3">
        <w:rPr>
          <w:highlight w:val="yellow"/>
          <w:lang w:val="en-GB"/>
        </w:rPr>
        <w:t>[Outline a plan for communicating results]</w:t>
      </w:r>
    </w:p>
    <w:p w14:paraId="5E54DEFD" w14:textId="77777777" w:rsidR="00D25A54" w:rsidRPr="00EB17B2" w:rsidRDefault="00D25A54" w:rsidP="00D25A54">
      <w:pPr>
        <w:spacing w:after="0"/>
        <w:rPr>
          <w:lang w:val="en-GB"/>
        </w:rPr>
      </w:pPr>
    </w:p>
    <w:p w14:paraId="78FB8758" w14:textId="77777777" w:rsidR="00D25A54" w:rsidRPr="00F8079F" w:rsidRDefault="00D25A54" w:rsidP="00C1505D">
      <w:pPr>
        <w:pStyle w:val="Listeafsnit"/>
        <w:keepNext/>
        <w:widowControl w:val="0"/>
        <w:numPr>
          <w:ilvl w:val="0"/>
          <w:numId w:val="101"/>
        </w:numPr>
        <w:spacing w:after="0" w:line="276" w:lineRule="auto"/>
        <w:ind w:right="0"/>
        <w:jc w:val="left"/>
        <w:rPr>
          <w:b/>
          <w:lang w:val="en-GB"/>
        </w:rPr>
      </w:pPr>
      <w:r w:rsidRPr="00F8079F">
        <w:rPr>
          <w:b/>
          <w:lang w:val="en-GB"/>
        </w:rPr>
        <w:t xml:space="preserve">Financial </w:t>
      </w:r>
      <w:r>
        <w:rPr>
          <w:b/>
          <w:lang w:val="en-GB"/>
        </w:rPr>
        <w:t>m</w:t>
      </w:r>
      <w:r w:rsidRPr="00F8079F">
        <w:rPr>
          <w:b/>
          <w:lang w:val="en-GB"/>
        </w:rPr>
        <w:t>anagement</w:t>
      </w:r>
      <w:r>
        <w:rPr>
          <w:b/>
          <w:lang w:val="en-GB"/>
        </w:rPr>
        <w:t xml:space="preserve"> </w:t>
      </w:r>
    </w:p>
    <w:p w14:paraId="675ABCC5" w14:textId="550D4D05" w:rsidR="00BF42BD" w:rsidRPr="006C35E3" w:rsidRDefault="00327276" w:rsidP="00C1505D">
      <w:pPr>
        <w:keepNext/>
        <w:widowControl w:val="0"/>
        <w:spacing w:after="0"/>
        <w:rPr>
          <w:highlight w:val="yellow"/>
          <w:lang w:val="en-GB"/>
        </w:rPr>
      </w:pPr>
      <w:r w:rsidRPr="006C35E3">
        <w:rPr>
          <w:highlight w:val="yellow"/>
          <w:lang w:val="en-GB"/>
        </w:rPr>
        <w:t>The Contribution will be used in accordance with the UN Financial Regulations and Rules</w:t>
      </w:r>
      <w:r w:rsidR="00683442" w:rsidRPr="006C35E3">
        <w:rPr>
          <w:highlight w:val="yellow"/>
          <w:lang w:val="en-GB"/>
        </w:rPr>
        <w:t xml:space="preserve">, administrative issuances </w:t>
      </w:r>
      <w:r w:rsidR="00D17870" w:rsidRPr="006C35E3">
        <w:rPr>
          <w:highlight w:val="yellow"/>
          <w:lang w:val="en-GB"/>
        </w:rPr>
        <w:t>promulgated in accordance with these Regulations and Rules</w:t>
      </w:r>
      <w:r w:rsidR="00BF42BD" w:rsidRPr="006C35E3">
        <w:rPr>
          <w:highlight w:val="yellow"/>
          <w:lang w:val="en-GB"/>
        </w:rPr>
        <w:t xml:space="preserve">, </w:t>
      </w:r>
      <w:r w:rsidR="00A760DC" w:rsidRPr="006C35E3">
        <w:rPr>
          <w:highlight w:val="yellow"/>
          <w:lang w:val="en-GB"/>
        </w:rPr>
        <w:t xml:space="preserve">and </w:t>
      </w:r>
      <w:r w:rsidR="008B24BE" w:rsidRPr="006C35E3">
        <w:rPr>
          <w:highlight w:val="yellow"/>
          <w:lang w:val="en-GB"/>
        </w:rPr>
        <w:t xml:space="preserve">guidance documents issued </w:t>
      </w:r>
      <w:r w:rsidR="008D7560" w:rsidRPr="006C35E3">
        <w:rPr>
          <w:highlight w:val="yellow"/>
          <w:lang w:val="en-GB"/>
        </w:rPr>
        <w:lastRenderedPageBreak/>
        <w:t xml:space="preserve">thereunder, </w:t>
      </w:r>
      <w:r w:rsidR="00BF42BD" w:rsidRPr="006C35E3">
        <w:rPr>
          <w:highlight w:val="yellow"/>
          <w:lang w:val="en-GB"/>
        </w:rPr>
        <w:t>which include the following</w:t>
      </w:r>
      <w:r w:rsidR="0045454E" w:rsidRPr="006C35E3">
        <w:rPr>
          <w:highlight w:val="yellow"/>
          <w:lang w:val="en-GB"/>
        </w:rPr>
        <w:t>, are subject to change</w:t>
      </w:r>
      <w:r w:rsidR="003208C2" w:rsidRPr="006C35E3">
        <w:rPr>
          <w:highlight w:val="yellow"/>
          <w:lang w:val="en-GB"/>
        </w:rPr>
        <w:t>s,</w:t>
      </w:r>
      <w:r w:rsidR="00B74C28" w:rsidRPr="006C35E3">
        <w:rPr>
          <w:highlight w:val="yellow"/>
          <w:lang w:val="en-GB"/>
        </w:rPr>
        <w:t xml:space="preserve"> and are publicly available:</w:t>
      </w:r>
    </w:p>
    <w:p w14:paraId="10DF16F8" w14:textId="77777777" w:rsidR="00BF42BD" w:rsidRPr="006C35E3" w:rsidRDefault="00BF42BD" w:rsidP="00D25A54">
      <w:pPr>
        <w:spacing w:after="0"/>
        <w:rPr>
          <w:highlight w:val="yellow"/>
          <w:lang w:val="en-GB"/>
        </w:rPr>
      </w:pPr>
    </w:p>
    <w:p w14:paraId="044B6F7B" w14:textId="0E082FB2" w:rsidR="00530173" w:rsidRPr="006C35E3" w:rsidRDefault="00EA3DB8" w:rsidP="00C1505D">
      <w:pPr>
        <w:pStyle w:val="Listeafsnit"/>
        <w:numPr>
          <w:ilvl w:val="0"/>
          <w:numId w:val="105"/>
        </w:numPr>
        <w:spacing w:after="0"/>
        <w:jc w:val="left"/>
        <w:rPr>
          <w:highlight w:val="yellow"/>
          <w:lang w:val="en-GB"/>
        </w:rPr>
      </w:pPr>
      <w:r w:rsidRPr="006C35E3">
        <w:rPr>
          <w:highlight w:val="yellow"/>
          <w:lang w:val="en-GB"/>
        </w:rPr>
        <w:t xml:space="preserve">Financial Regulation and Rules of the United Nations </w:t>
      </w:r>
      <w:r w:rsidR="008C12CB" w:rsidRPr="006C35E3">
        <w:rPr>
          <w:highlight w:val="yellow"/>
          <w:lang w:val="en-GB"/>
        </w:rPr>
        <w:t>(ST/SGB/2013/4</w:t>
      </w:r>
      <w:r w:rsidR="00A70025" w:rsidRPr="006C35E3">
        <w:rPr>
          <w:highlight w:val="yellow"/>
          <w:lang w:val="en-GB"/>
        </w:rPr>
        <w:t xml:space="preserve"> and</w:t>
      </w:r>
      <w:r w:rsidR="008C12CB" w:rsidRPr="006C35E3">
        <w:rPr>
          <w:highlight w:val="yellow"/>
          <w:lang w:val="en-GB"/>
        </w:rPr>
        <w:t xml:space="preserve"> ST/SGB/2013/4/Amend.1</w:t>
      </w:r>
      <w:r w:rsidR="00530173" w:rsidRPr="006C35E3">
        <w:rPr>
          <w:highlight w:val="yellow"/>
          <w:lang w:val="en-GB"/>
        </w:rPr>
        <w:t>)</w:t>
      </w:r>
    </w:p>
    <w:p w14:paraId="07303054" w14:textId="24439D07" w:rsidR="00A6798E" w:rsidRPr="006C35E3" w:rsidRDefault="00593A8D" w:rsidP="00C1505D">
      <w:pPr>
        <w:pStyle w:val="Listeafsnit"/>
        <w:numPr>
          <w:ilvl w:val="0"/>
          <w:numId w:val="105"/>
        </w:numPr>
        <w:spacing w:after="0"/>
        <w:jc w:val="left"/>
        <w:rPr>
          <w:highlight w:val="yellow"/>
          <w:lang w:val="en-GB"/>
        </w:rPr>
      </w:pPr>
      <w:r w:rsidRPr="006C35E3">
        <w:rPr>
          <w:highlight w:val="yellow"/>
          <w:lang w:val="en-GB"/>
        </w:rPr>
        <w:t>Sup</w:t>
      </w:r>
      <w:r w:rsidR="00F61D7F" w:rsidRPr="006C35E3">
        <w:rPr>
          <w:highlight w:val="yellow"/>
          <w:lang w:val="en-GB"/>
        </w:rPr>
        <w:t>plement</w:t>
      </w:r>
      <w:r w:rsidR="00D64C7B" w:rsidRPr="006C35E3">
        <w:rPr>
          <w:highlight w:val="yellow"/>
          <w:lang w:val="en-GB"/>
        </w:rPr>
        <w:t xml:space="preserve"> to the Financial Regulation and Rules of the United Nations</w:t>
      </w:r>
      <w:r w:rsidR="0045454E" w:rsidRPr="006C35E3">
        <w:rPr>
          <w:highlight w:val="yellow"/>
          <w:lang w:val="en-GB"/>
        </w:rPr>
        <w:t xml:space="preserve"> (ST/SGB/2015/4</w:t>
      </w:r>
      <w:r w:rsidR="00A70025" w:rsidRPr="006C35E3">
        <w:rPr>
          <w:highlight w:val="yellow"/>
          <w:lang w:val="en-GB"/>
        </w:rPr>
        <w:t xml:space="preserve"> and</w:t>
      </w:r>
      <w:r w:rsidR="00A56133" w:rsidRPr="006C35E3">
        <w:rPr>
          <w:highlight w:val="yellow"/>
          <w:lang w:val="en-GB"/>
        </w:rPr>
        <w:t xml:space="preserve"> ST/SGB/2015/4/Amend.1)</w:t>
      </w:r>
    </w:p>
    <w:p w14:paraId="2E70A111" w14:textId="69CA3B9F" w:rsidR="00A56133" w:rsidRPr="006C35E3" w:rsidRDefault="00C87CE7" w:rsidP="00C1505D">
      <w:pPr>
        <w:pStyle w:val="Listeafsnit"/>
        <w:numPr>
          <w:ilvl w:val="0"/>
          <w:numId w:val="105"/>
        </w:numPr>
        <w:spacing w:after="0"/>
        <w:jc w:val="left"/>
        <w:rPr>
          <w:highlight w:val="yellow"/>
          <w:lang w:val="en-GB"/>
        </w:rPr>
      </w:pPr>
      <w:r w:rsidRPr="006C35E3">
        <w:rPr>
          <w:highlight w:val="yellow"/>
          <w:lang w:val="en-GB"/>
        </w:rPr>
        <w:t>Delegation of authority in the administration of the Staff Regulations and Rules and the Financial Regulations and Rules (ST/SGB/2019/2)</w:t>
      </w:r>
    </w:p>
    <w:p w14:paraId="65DEDA67" w14:textId="27CC5F55" w:rsidR="00C261A7" w:rsidRPr="006C35E3" w:rsidRDefault="00C261A7" w:rsidP="00C1505D">
      <w:pPr>
        <w:pStyle w:val="Listeafsnit"/>
        <w:numPr>
          <w:ilvl w:val="0"/>
          <w:numId w:val="105"/>
        </w:numPr>
        <w:spacing w:after="0"/>
        <w:jc w:val="left"/>
        <w:rPr>
          <w:highlight w:val="yellow"/>
          <w:lang w:val="fr-FR"/>
        </w:rPr>
      </w:pPr>
      <w:r w:rsidRPr="006C35E3">
        <w:rPr>
          <w:highlight w:val="yellow"/>
          <w:lang w:val="fr-FR"/>
        </w:rPr>
        <w:t>UN Procurement Manual</w:t>
      </w:r>
      <w:r w:rsidR="007E637A" w:rsidRPr="006C35E3">
        <w:rPr>
          <w:highlight w:val="yellow"/>
          <w:lang w:val="fr-FR"/>
        </w:rPr>
        <w:t xml:space="preserve"> (</w:t>
      </w:r>
      <w:hyperlink r:id="rId11" w:history="1">
        <w:r w:rsidR="005C2260" w:rsidRPr="006C35E3">
          <w:rPr>
            <w:rStyle w:val="Hyperlink"/>
            <w:highlight w:val="yellow"/>
            <w:lang w:val="fr-FR"/>
          </w:rPr>
          <w:t>https://www.un.org/Depts/ptd/about-us/procurement-manual</w:t>
        </w:r>
      </w:hyperlink>
      <w:r w:rsidR="007E637A" w:rsidRPr="006C35E3">
        <w:rPr>
          <w:highlight w:val="yellow"/>
          <w:lang w:val="fr-FR"/>
        </w:rPr>
        <w:t>)</w:t>
      </w:r>
    </w:p>
    <w:p w14:paraId="43DE1DFE" w14:textId="0D078AA0" w:rsidR="005C2260" w:rsidRPr="006C35E3" w:rsidRDefault="00B67B26" w:rsidP="00C1505D">
      <w:pPr>
        <w:pStyle w:val="Listeafsnit"/>
        <w:numPr>
          <w:ilvl w:val="0"/>
          <w:numId w:val="105"/>
        </w:numPr>
        <w:spacing w:after="0"/>
        <w:jc w:val="left"/>
        <w:rPr>
          <w:highlight w:val="yellow"/>
        </w:rPr>
      </w:pPr>
      <w:r w:rsidRPr="006C35E3">
        <w:rPr>
          <w:highlight w:val="yellow"/>
        </w:rPr>
        <w:t>Administrative Instructions on Official Travel (</w:t>
      </w:r>
      <w:r w:rsidR="00F82C87" w:rsidRPr="006C35E3">
        <w:rPr>
          <w:highlight w:val="yellow"/>
        </w:rPr>
        <w:t>ST/AI/2013/3</w:t>
      </w:r>
      <w:r w:rsidR="0065742B" w:rsidRPr="006C35E3">
        <w:rPr>
          <w:highlight w:val="yellow"/>
        </w:rPr>
        <w:t xml:space="preserve">, </w:t>
      </w:r>
      <w:r w:rsidR="00F82C87" w:rsidRPr="006C35E3">
        <w:rPr>
          <w:highlight w:val="yellow"/>
        </w:rPr>
        <w:t>ST/AI/201</w:t>
      </w:r>
      <w:r w:rsidR="0065742B" w:rsidRPr="006C35E3">
        <w:rPr>
          <w:highlight w:val="yellow"/>
        </w:rPr>
        <w:t xml:space="preserve">3/3/Amend.3 and </w:t>
      </w:r>
      <w:r w:rsidR="003208C2" w:rsidRPr="006C35E3">
        <w:rPr>
          <w:highlight w:val="yellow"/>
        </w:rPr>
        <w:t>ST/AI/2013/3/Amend.3</w:t>
      </w:r>
      <w:r w:rsidRPr="006C35E3">
        <w:rPr>
          <w:highlight w:val="yellow"/>
        </w:rPr>
        <w:t>)</w:t>
      </w:r>
    </w:p>
    <w:p w14:paraId="085344F9" w14:textId="69027959" w:rsidR="002F322D" w:rsidRPr="00C1505D" w:rsidRDefault="002F322D" w:rsidP="00C1505D">
      <w:pPr>
        <w:spacing w:after="0"/>
        <w:ind w:left="0" w:firstLine="0"/>
      </w:pPr>
    </w:p>
    <w:p w14:paraId="5DB6EC50" w14:textId="77777777" w:rsidR="00D25A54" w:rsidRPr="00F8079F" w:rsidRDefault="00D25A54" w:rsidP="00D25A54">
      <w:pPr>
        <w:pStyle w:val="Listeafsnit"/>
        <w:numPr>
          <w:ilvl w:val="0"/>
          <w:numId w:val="101"/>
        </w:numPr>
        <w:spacing w:after="0" w:line="276" w:lineRule="auto"/>
        <w:ind w:right="0"/>
        <w:jc w:val="left"/>
        <w:rPr>
          <w:b/>
          <w:lang w:val="en-GB"/>
        </w:rPr>
      </w:pPr>
      <w:r w:rsidRPr="00F8079F">
        <w:rPr>
          <w:b/>
          <w:lang w:val="en-GB"/>
        </w:rPr>
        <w:t>Risk Management</w:t>
      </w:r>
    </w:p>
    <w:p w14:paraId="4D949D17" w14:textId="39C7D29D" w:rsidR="00D25A54" w:rsidRDefault="00D25A54" w:rsidP="00D25A54">
      <w:pPr>
        <w:rPr>
          <w:lang w:val="en-GB"/>
        </w:rPr>
      </w:pPr>
      <w:r>
        <w:rPr>
          <w:lang w:val="en-GB"/>
        </w:rPr>
        <w:t>[</w:t>
      </w:r>
      <w:r w:rsidRPr="00925F0F">
        <w:rPr>
          <w:highlight w:val="yellow"/>
          <w:lang w:val="en-GB"/>
        </w:rPr>
        <w:t>Present a summary of risk analysis and risk response for contextual, programmatic and institutional risk factors</w:t>
      </w:r>
      <w:r w:rsidR="00C041EB">
        <w:rPr>
          <w:highlight w:val="yellow"/>
          <w:lang w:val="en-GB"/>
        </w:rPr>
        <w:t>, where relevant</w:t>
      </w:r>
      <w:r w:rsidRPr="00925F0F">
        <w:rPr>
          <w:highlight w:val="yellow"/>
          <w:lang w:val="en-GB"/>
        </w:rPr>
        <w:t>.</w:t>
      </w:r>
      <w:r w:rsidR="009D0682">
        <w:rPr>
          <w:highlight w:val="yellow"/>
          <w:lang w:val="en-GB"/>
        </w:rPr>
        <w:t xml:space="preserve"> Each column below should only be included if relevant to the specific Project.</w:t>
      </w:r>
      <w:r w:rsidRPr="00925F0F">
        <w:rPr>
          <w:highlight w:val="yellow"/>
          <w:lang w:val="en-GB"/>
        </w:rPr>
        <w:t xml:space="preserve">  Reference should be made to assumptions made in relation to the </w:t>
      </w:r>
      <w:r w:rsidR="00222555">
        <w:rPr>
          <w:highlight w:val="yellow"/>
          <w:lang w:val="en-GB"/>
        </w:rPr>
        <w:t>Theory of Change</w:t>
      </w:r>
      <w:r w:rsidRPr="00925F0F">
        <w:rPr>
          <w:highlight w:val="yellow"/>
          <w:lang w:val="en-GB"/>
        </w:rPr>
        <w:t>/Logical Framework. If relevant, describe joint risk management arrangements</w:t>
      </w:r>
      <w:r w:rsidR="00222555">
        <w:rPr>
          <w:highlight w:val="yellow"/>
          <w:lang w:val="en-GB"/>
        </w:rPr>
        <w:t>,</w:t>
      </w:r>
      <w:r w:rsidRPr="00925F0F">
        <w:rPr>
          <w:highlight w:val="yellow"/>
          <w:lang w:val="en-GB"/>
        </w:rPr>
        <w:t xml:space="preserve"> e.g.</w:t>
      </w:r>
      <w:r w:rsidR="005B703A">
        <w:rPr>
          <w:highlight w:val="yellow"/>
          <w:lang w:val="en-GB"/>
        </w:rPr>
        <w:t>,</w:t>
      </w:r>
      <w:r w:rsidRPr="00925F0F">
        <w:rPr>
          <w:highlight w:val="yellow"/>
          <w:lang w:val="en-GB"/>
        </w:rPr>
        <w:t xml:space="preserve"> discussions as part of the reporting. </w:t>
      </w:r>
      <w:r w:rsidR="00E303CC">
        <w:rPr>
          <w:highlight w:val="yellow"/>
          <w:lang w:val="en-GB"/>
        </w:rPr>
        <w:t>Where relevant, a</w:t>
      </w:r>
      <w:r w:rsidRPr="00925F0F">
        <w:rPr>
          <w:highlight w:val="yellow"/>
          <w:lang w:val="en-GB"/>
        </w:rPr>
        <w:t xml:space="preserve"> detailed risk matrix should be </w:t>
      </w:r>
      <w:r w:rsidR="00BC5D69">
        <w:rPr>
          <w:highlight w:val="yellow"/>
          <w:lang w:val="en-GB"/>
        </w:rPr>
        <w:t xml:space="preserve">included </w:t>
      </w:r>
      <w:r w:rsidR="00500B94">
        <w:rPr>
          <w:highlight w:val="yellow"/>
          <w:lang w:val="en-GB"/>
        </w:rPr>
        <w:t xml:space="preserve">here or as an enclosure to this Project </w:t>
      </w:r>
      <w:r w:rsidR="00D6756A" w:rsidRPr="006C35E3">
        <w:rPr>
          <w:highlight w:val="yellow"/>
          <w:lang w:val="en-GB"/>
        </w:rPr>
        <w:t>Document</w:t>
      </w:r>
      <w:r w:rsidRPr="006C35E3">
        <w:rPr>
          <w:highlight w:val="yellow"/>
          <w:lang w:val="en-GB"/>
        </w:rPr>
        <w:t>.</w:t>
      </w:r>
      <w:r w:rsidRPr="006C35E3">
        <w:rPr>
          <w:lang w:val="en-GB"/>
        </w:rPr>
        <w:t>]</w:t>
      </w:r>
    </w:p>
    <w:p w14:paraId="6BF837B2" w14:textId="77777777" w:rsidR="00C72204" w:rsidRPr="00B96E01" w:rsidRDefault="00C72204" w:rsidP="00D25A54">
      <w:pPr>
        <w:rPr>
          <w:lang w:val="en-GB"/>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701"/>
        <w:gridCol w:w="1276"/>
        <w:gridCol w:w="1696"/>
        <w:gridCol w:w="2126"/>
      </w:tblGrid>
      <w:tr w:rsidR="00D25A54" w:rsidRPr="00B96E01" w14:paraId="634960E5" w14:textId="77777777" w:rsidTr="0022790A">
        <w:tc>
          <w:tcPr>
            <w:tcW w:w="1413" w:type="dxa"/>
          </w:tcPr>
          <w:p w14:paraId="595B6800" w14:textId="77777777" w:rsidR="00D25A54" w:rsidRPr="006C35E3" w:rsidRDefault="00D25A54" w:rsidP="00D25A54">
            <w:pPr>
              <w:autoSpaceDE w:val="0"/>
              <w:autoSpaceDN w:val="0"/>
              <w:adjustRightInd w:val="0"/>
              <w:spacing w:after="0" w:line="240" w:lineRule="auto"/>
              <w:rPr>
                <w:rFonts w:ascii="Garamond" w:eastAsiaTheme="minorHAnsi" w:hAnsi="Garamond"/>
                <w:b/>
                <w:sz w:val="16"/>
                <w:szCs w:val="16"/>
                <w:highlight w:val="yellow"/>
                <w:lang w:val="en-GB" w:eastAsia="en-US"/>
              </w:rPr>
            </w:pPr>
            <w:r w:rsidRPr="006C35E3">
              <w:rPr>
                <w:rFonts w:ascii="Garamond" w:eastAsiaTheme="minorHAnsi" w:hAnsi="Garamond"/>
                <w:b/>
                <w:sz w:val="16"/>
                <w:szCs w:val="16"/>
                <w:highlight w:val="yellow"/>
                <w:lang w:val="en-GB" w:eastAsia="en-US"/>
              </w:rPr>
              <w:t>Risk Factor</w:t>
            </w:r>
          </w:p>
        </w:tc>
        <w:tc>
          <w:tcPr>
            <w:tcW w:w="1559" w:type="dxa"/>
          </w:tcPr>
          <w:p w14:paraId="22B1B061" w14:textId="77777777" w:rsidR="00D25A54" w:rsidRPr="006C35E3" w:rsidRDefault="00D25A54" w:rsidP="00D25A54">
            <w:pPr>
              <w:autoSpaceDE w:val="0"/>
              <w:autoSpaceDN w:val="0"/>
              <w:adjustRightInd w:val="0"/>
              <w:spacing w:after="0" w:line="240" w:lineRule="auto"/>
              <w:rPr>
                <w:rFonts w:ascii="Garamond" w:eastAsiaTheme="minorHAnsi" w:hAnsi="Garamond"/>
                <w:b/>
                <w:sz w:val="16"/>
                <w:szCs w:val="16"/>
                <w:highlight w:val="yellow"/>
                <w:lang w:val="en-GB" w:eastAsia="en-US"/>
              </w:rPr>
            </w:pPr>
            <w:r w:rsidRPr="006C35E3">
              <w:rPr>
                <w:rFonts w:ascii="Garamond" w:eastAsiaTheme="minorHAnsi" w:hAnsi="Garamond"/>
                <w:b/>
                <w:sz w:val="16"/>
                <w:szCs w:val="16"/>
                <w:highlight w:val="yellow"/>
                <w:lang w:val="en-GB" w:eastAsia="en-US"/>
              </w:rPr>
              <w:t>Likelihood</w:t>
            </w:r>
          </w:p>
        </w:tc>
        <w:tc>
          <w:tcPr>
            <w:tcW w:w="1701" w:type="dxa"/>
          </w:tcPr>
          <w:p w14:paraId="15C82DB1" w14:textId="77777777" w:rsidR="00D25A54" w:rsidRPr="006C35E3" w:rsidRDefault="00D25A54" w:rsidP="00D25A54">
            <w:pPr>
              <w:autoSpaceDE w:val="0"/>
              <w:autoSpaceDN w:val="0"/>
              <w:adjustRightInd w:val="0"/>
              <w:spacing w:after="0" w:line="240" w:lineRule="auto"/>
              <w:rPr>
                <w:rFonts w:ascii="Garamond" w:eastAsiaTheme="minorHAnsi" w:hAnsi="Garamond"/>
                <w:b/>
                <w:sz w:val="16"/>
                <w:szCs w:val="16"/>
                <w:highlight w:val="yellow"/>
                <w:lang w:val="en-GB" w:eastAsia="en-US"/>
              </w:rPr>
            </w:pPr>
            <w:r w:rsidRPr="006C35E3">
              <w:rPr>
                <w:rFonts w:ascii="Garamond" w:eastAsiaTheme="minorHAnsi" w:hAnsi="Garamond"/>
                <w:b/>
                <w:sz w:val="16"/>
                <w:szCs w:val="16"/>
                <w:highlight w:val="yellow"/>
                <w:lang w:val="en-GB" w:eastAsia="en-US"/>
              </w:rPr>
              <w:t>Impact</w:t>
            </w:r>
          </w:p>
        </w:tc>
        <w:tc>
          <w:tcPr>
            <w:tcW w:w="1276" w:type="dxa"/>
          </w:tcPr>
          <w:p w14:paraId="3B8D9879" w14:textId="1DB9DFA7" w:rsidR="00D25A54" w:rsidRPr="006C35E3" w:rsidRDefault="00D25A54" w:rsidP="00D25A54">
            <w:pPr>
              <w:autoSpaceDE w:val="0"/>
              <w:autoSpaceDN w:val="0"/>
              <w:adjustRightInd w:val="0"/>
              <w:spacing w:after="0" w:line="240" w:lineRule="auto"/>
              <w:rPr>
                <w:rFonts w:ascii="Garamond" w:eastAsiaTheme="minorHAnsi" w:hAnsi="Garamond"/>
                <w:b/>
                <w:sz w:val="16"/>
                <w:szCs w:val="16"/>
                <w:highlight w:val="yellow"/>
                <w:lang w:val="en-GB" w:eastAsia="en-US"/>
              </w:rPr>
            </w:pPr>
            <w:r w:rsidRPr="006C35E3">
              <w:rPr>
                <w:rFonts w:ascii="Garamond" w:eastAsiaTheme="minorHAnsi" w:hAnsi="Garamond"/>
                <w:b/>
                <w:sz w:val="16"/>
                <w:szCs w:val="16"/>
                <w:highlight w:val="yellow"/>
                <w:lang w:val="en-GB" w:eastAsia="en-US"/>
              </w:rPr>
              <w:t xml:space="preserve">Risk </w:t>
            </w:r>
            <w:r w:rsidR="00DC69DC" w:rsidRPr="006C35E3">
              <w:rPr>
                <w:rFonts w:ascii="Garamond" w:eastAsiaTheme="minorHAnsi" w:hAnsi="Garamond"/>
                <w:b/>
                <w:sz w:val="16"/>
                <w:szCs w:val="16"/>
                <w:highlight w:val="yellow"/>
                <w:lang w:val="en-GB" w:eastAsia="en-US"/>
              </w:rPr>
              <w:t>mitigation</w:t>
            </w:r>
          </w:p>
        </w:tc>
        <w:tc>
          <w:tcPr>
            <w:tcW w:w="1696" w:type="dxa"/>
          </w:tcPr>
          <w:p w14:paraId="421F2423" w14:textId="5EABC859" w:rsidR="00D25A54" w:rsidRPr="00DF1B77" w:rsidRDefault="004D6646" w:rsidP="00D25A54">
            <w:pPr>
              <w:autoSpaceDE w:val="0"/>
              <w:autoSpaceDN w:val="0"/>
              <w:adjustRightInd w:val="0"/>
              <w:spacing w:after="0" w:line="240" w:lineRule="auto"/>
              <w:rPr>
                <w:rFonts w:ascii="Garamond" w:eastAsiaTheme="minorHAnsi" w:hAnsi="Garamond"/>
                <w:b/>
                <w:sz w:val="16"/>
                <w:szCs w:val="16"/>
                <w:highlight w:val="yellow"/>
                <w:lang w:val="en-GB" w:eastAsia="en-US"/>
              </w:rPr>
            </w:pPr>
            <w:r w:rsidRPr="00DF1B77">
              <w:rPr>
                <w:rFonts w:ascii="Garamond" w:eastAsiaTheme="minorHAnsi" w:hAnsi="Garamond"/>
                <w:b/>
                <w:sz w:val="16"/>
                <w:szCs w:val="16"/>
                <w:highlight w:val="yellow"/>
                <w:lang w:val="en-GB" w:eastAsia="en-US"/>
              </w:rPr>
              <w:t>[</w:t>
            </w:r>
            <w:r w:rsidR="00D25A54" w:rsidRPr="00DF1B77">
              <w:rPr>
                <w:rFonts w:ascii="Garamond" w:eastAsiaTheme="minorHAnsi" w:hAnsi="Garamond"/>
                <w:b/>
                <w:sz w:val="16"/>
                <w:szCs w:val="16"/>
                <w:highlight w:val="yellow"/>
                <w:lang w:val="en-GB" w:eastAsia="en-US"/>
              </w:rPr>
              <w:t>Residual risk</w:t>
            </w:r>
            <w:r w:rsidRPr="00DF1B77">
              <w:rPr>
                <w:rFonts w:ascii="Garamond" w:eastAsiaTheme="minorHAnsi" w:hAnsi="Garamond"/>
                <w:b/>
                <w:sz w:val="16"/>
                <w:szCs w:val="16"/>
                <w:highlight w:val="yellow"/>
                <w:lang w:val="en-GB" w:eastAsia="en-US"/>
              </w:rPr>
              <w:t>]</w:t>
            </w:r>
            <w:r w:rsidR="00ED7B83" w:rsidRPr="00DF1B77">
              <w:rPr>
                <w:rFonts w:ascii="Garamond" w:eastAsiaTheme="minorHAnsi" w:hAnsi="Garamond"/>
                <w:b/>
                <w:sz w:val="16"/>
                <w:szCs w:val="16"/>
                <w:highlight w:val="yellow"/>
                <w:lang w:val="en-GB" w:eastAsia="en-US"/>
              </w:rPr>
              <w:t>[OPTIONAL]</w:t>
            </w:r>
          </w:p>
        </w:tc>
        <w:tc>
          <w:tcPr>
            <w:tcW w:w="2126" w:type="dxa"/>
          </w:tcPr>
          <w:p w14:paraId="3FBA25D0" w14:textId="2C44E607" w:rsidR="00D25A54" w:rsidRPr="00DF1B77" w:rsidRDefault="004D6646" w:rsidP="004D6646">
            <w:pPr>
              <w:autoSpaceDE w:val="0"/>
              <w:autoSpaceDN w:val="0"/>
              <w:adjustRightInd w:val="0"/>
              <w:spacing w:after="0" w:line="240" w:lineRule="auto"/>
              <w:jc w:val="left"/>
              <w:rPr>
                <w:rFonts w:ascii="Garamond" w:eastAsiaTheme="minorHAnsi" w:hAnsi="Garamond"/>
                <w:b/>
                <w:sz w:val="16"/>
                <w:szCs w:val="16"/>
                <w:highlight w:val="yellow"/>
                <w:lang w:val="en-GB" w:eastAsia="en-US"/>
              </w:rPr>
            </w:pPr>
            <w:r w:rsidRPr="00DF1B77">
              <w:rPr>
                <w:rFonts w:ascii="Garamond" w:eastAsiaTheme="minorHAnsi" w:hAnsi="Garamond"/>
                <w:b/>
                <w:sz w:val="16"/>
                <w:szCs w:val="16"/>
                <w:highlight w:val="yellow"/>
                <w:lang w:val="en-GB" w:eastAsia="en-US"/>
              </w:rPr>
              <w:t>[</w:t>
            </w:r>
            <w:r w:rsidR="00D25A54" w:rsidRPr="00DF1B77">
              <w:rPr>
                <w:rFonts w:ascii="Garamond" w:eastAsiaTheme="minorHAnsi" w:hAnsi="Garamond"/>
                <w:b/>
                <w:sz w:val="16"/>
                <w:szCs w:val="16"/>
                <w:highlight w:val="yellow"/>
                <w:lang w:val="en-GB" w:eastAsia="en-US"/>
              </w:rPr>
              <w:t>Background to assessment</w:t>
            </w:r>
            <w:r w:rsidRPr="00DF1B77">
              <w:rPr>
                <w:rFonts w:ascii="Garamond" w:eastAsiaTheme="minorHAnsi" w:hAnsi="Garamond"/>
                <w:b/>
                <w:sz w:val="16"/>
                <w:szCs w:val="16"/>
                <w:highlight w:val="yellow"/>
                <w:lang w:val="en-GB" w:eastAsia="en-US"/>
              </w:rPr>
              <w:t>]</w:t>
            </w:r>
            <w:r w:rsidR="0022790A" w:rsidRPr="00DF1B77">
              <w:rPr>
                <w:rFonts w:ascii="Garamond" w:eastAsiaTheme="minorHAnsi" w:hAnsi="Garamond"/>
                <w:b/>
                <w:sz w:val="16"/>
                <w:szCs w:val="16"/>
                <w:highlight w:val="yellow"/>
                <w:lang w:val="en-GB" w:eastAsia="en-US"/>
              </w:rPr>
              <w:t>[OPTIONAL]</w:t>
            </w:r>
          </w:p>
        </w:tc>
      </w:tr>
      <w:tr w:rsidR="00D25A54" w:rsidRPr="00925F0F" w14:paraId="23F9B938" w14:textId="77777777" w:rsidTr="0022790A">
        <w:tc>
          <w:tcPr>
            <w:tcW w:w="1413" w:type="dxa"/>
          </w:tcPr>
          <w:p w14:paraId="11172436" w14:textId="77777777" w:rsidR="00D25A54"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Pr="00925F0F">
              <w:rPr>
                <w:rFonts w:ascii="Garamond" w:eastAsiaTheme="minorHAnsi" w:hAnsi="Garamond"/>
                <w:b/>
                <w:sz w:val="16"/>
                <w:szCs w:val="16"/>
                <w:highlight w:val="yellow"/>
                <w:lang w:val="en-GB" w:eastAsia="en-US"/>
              </w:rPr>
              <w:t>Contextual</w:t>
            </w:r>
            <w:r>
              <w:rPr>
                <w:rFonts w:ascii="Garamond" w:eastAsiaTheme="minorHAnsi" w:hAnsi="Garamond"/>
                <w:sz w:val="16"/>
                <w:szCs w:val="16"/>
                <w:highlight w:val="yellow"/>
                <w:lang w:val="en-GB" w:eastAsia="en-US"/>
              </w:rPr>
              <w:t>]</w:t>
            </w:r>
          </w:p>
          <w:p w14:paraId="3FD4D820" w14:textId="77777777" w:rsidR="00D25A54" w:rsidRPr="00925F0F"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The risk is formulated as a headline or in one or two sentences</w:t>
            </w:r>
          </w:p>
        </w:tc>
        <w:tc>
          <w:tcPr>
            <w:tcW w:w="1559" w:type="dxa"/>
          </w:tcPr>
          <w:p w14:paraId="6374196B"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Very unlikely</w:t>
            </w:r>
          </w:p>
          <w:p w14:paraId="77FFF6E2"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Unlikely</w:t>
            </w:r>
          </w:p>
          <w:p w14:paraId="31AF3436"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Likely</w:t>
            </w:r>
          </w:p>
          <w:p w14:paraId="2972DC0D"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Almost certain</w:t>
            </w:r>
          </w:p>
        </w:tc>
        <w:tc>
          <w:tcPr>
            <w:tcW w:w="1701" w:type="dxa"/>
          </w:tcPr>
          <w:p w14:paraId="3670AFCC" w14:textId="77777777" w:rsidR="00D25A54" w:rsidRPr="00925F0F" w:rsidRDefault="00D25A54" w:rsidP="00D25A54">
            <w:pPr>
              <w:numPr>
                <w:ilvl w:val="0"/>
                <w:numId w:val="104"/>
              </w:numPr>
              <w:autoSpaceDE w:val="0"/>
              <w:autoSpaceDN w:val="0"/>
              <w:adjustRightInd w:val="0"/>
              <w:spacing w:after="0" w:line="240" w:lineRule="auto"/>
              <w:ind w:right="0"/>
              <w:contextualSpacing/>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Insignificant</w:t>
            </w:r>
          </w:p>
          <w:p w14:paraId="1C14ED1E"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Minor</w:t>
            </w:r>
          </w:p>
          <w:p w14:paraId="69D960BA"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Major</w:t>
            </w:r>
          </w:p>
          <w:p w14:paraId="5360AEB0" w14:textId="77777777" w:rsidR="00D25A54" w:rsidRPr="00925F0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Significant</w:t>
            </w:r>
          </w:p>
        </w:tc>
        <w:tc>
          <w:tcPr>
            <w:tcW w:w="1276" w:type="dxa"/>
          </w:tcPr>
          <w:p w14:paraId="3F1A7E17" w14:textId="7D0709C9" w:rsidR="00D25A54" w:rsidRPr="00925F0F" w:rsidRDefault="00D25A54"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925F0F">
              <w:rPr>
                <w:rFonts w:ascii="Garamond" w:eastAsiaTheme="minorHAnsi" w:hAnsi="Garamond"/>
                <w:sz w:val="16"/>
                <w:szCs w:val="16"/>
                <w:highlight w:val="yellow"/>
                <w:lang w:val="en-GB" w:eastAsia="en-US"/>
              </w:rPr>
              <w:t xml:space="preserve">The risk </w:t>
            </w:r>
            <w:r w:rsidR="004541FC">
              <w:rPr>
                <w:rFonts w:ascii="Garamond" w:eastAsiaTheme="minorHAnsi" w:hAnsi="Garamond"/>
                <w:sz w:val="16"/>
                <w:szCs w:val="16"/>
                <w:highlight w:val="yellow"/>
                <w:lang w:val="en-GB" w:eastAsia="en-US"/>
              </w:rPr>
              <w:t>mitigation</w:t>
            </w:r>
            <w:r w:rsidRPr="00925F0F">
              <w:rPr>
                <w:rFonts w:ascii="Garamond" w:eastAsiaTheme="minorHAnsi" w:hAnsi="Garamond"/>
                <w:sz w:val="16"/>
                <w:szCs w:val="16"/>
                <w:highlight w:val="yellow"/>
                <w:lang w:val="en-GB" w:eastAsia="en-US"/>
              </w:rPr>
              <w:t xml:space="preserve"> is formulated as a headline or in one or two sentences</w:t>
            </w:r>
          </w:p>
        </w:tc>
        <w:tc>
          <w:tcPr>
            <w:tcW w:w="1696" w:type="dxa"/>
          </w:tcPr>
          <w:p w14:paraId="7663FE43" w14:textId="199C7860" w:rsidR="00D25A54" w:rsidRPr="00925F0F" w:rsidRDefault="004D6646"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925F0F">
              <w:rPr>
                <w:rFonts w:ascii="Garamond" w:eastAsiaTheme="minorHAnsi" w:hAnsi="Garamond"/>
                <w:sz w:val="16"/>
                <w:szCs w:val="16"/>
                <w:highlight w:val="yellow"/>
                <w:lang w:val="en-GB" w:eastAsia="en-US"/>
              </w:rPr>
              <w:t>The risk that remains after the identified risk response</w:t>
            </w:r>
            <w:r>
              <w:rPr>
                <w:rFonts w:ascii="Garamond" w:eastAsiaTheme="minorHAnsi" w:hAnsi="Garamond"/>
                <w:sz w:val="16"/>
                <w:szCs w:val="16"/>
                <w:highlight w:val="yellow"/>
                <w:lang w:val="en-GB" w:eastAsia="en-US"/>
              </w:rPr>
              <w:t>]</w:t>
            </w:r>
          </w:p>
        </w:tc>
        <w:tc>
          <w:tcPr>
            <w:tcW w:w="2126" w:type="dxa"/>
          </w:tcPr>
          <w:p w14:paraId="751E3C3C" w14:textId="2EBF68E4" w:rsidR="00D25A54" w:rsidRPr="00925F0F" w:rsidRDefault="004D6646" w:rsidP="00D25A54">
            <w:pPr>
              <w:autoSpaceDE w:val="0"/>
              <w:autoSpaceDN w:val="0"/>
              <w:adjustRightInd w:val="0"/>
              <w:spacing w:after="0" w:line="240" w:lineRule="auto"/>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925F0F">
              <w:rPr>
                <w:rFonts w:ascii="Garamond" w:eastAsiaTheme="minorHAnsi" w:hAnsi="Garamond"/>
                <w:sz w:val="16"/>
                <w:szCs w:val="16"/>
                <w:highlight w:val="yellow"/>
                <w:lang w:val="en-GB" w:eastAsia="en-US"/>
              </w:rPr>
              <w:t>Brief explanation which can emphasize the risk factor itself or any of the other elements in terms of rating and responding to the risk</w:t>
            </w:r>
            <w:r w:rsidR="00F5640E">
              <w:rPr>
                <w:rFonts w:ascii="Garamond" w:eastAsiaTheme="minorHAnsi" w:hAnsi="Garamond"/>
                <w:sz w:val="16"/>
                <w:szCs w:val="16"/>
                <w:highlight w:val="yellow"/>
                <w:lang w:val="en-GB" w:eastAsia="en-US"/>
              </w:rPr>
              <w:t>]</w:t>
            </w:r>
          </w:p>
        </w:tc>
      </w:tr>
      <w:tr w:rsidR="00D25A54" w:rsidRPr="00925F0F" w14:paraId="3277FB45" w14:textId="77777777" w:rsidTr="0022790A">
        <w:tc>
          <w:tcPr>
            <w:tcW w:w="1413" w:type="dxa"/>
          </w:tcPr>
          <w:p w14:paraId="3E4350B7" w14:textId="77777777" w:rsidR="00D25A54"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Pr="00925F0F">
              <w:rPr>
                <w:rFonts w:ascii="Garamond" w:eastAsiaTheme="minorHAnsi" w:hAnsi="Garamond"/>
                <w:b/>
                <w:sz w:val="16"/>
                <w:szCs w:val="16"/>
                <w:highlight w:val="yellow"/>
                <w:lang w:val="en-GB" w:eastAsia="en-US"/>
              </w:rPr>
              <w:t>Programmatic</w:t>
            </w:r>
            <w:r>
              <w:rPr>
                <w:rFonts w:ascii="Garamond" w:eastAsiaTheme="minorHAnsi" w:hAnsi="Garamond"/>
                <w:sz w:val="16"/>
                <w:szCs w:val="16"/>
                <w:highlight w:val="yellow"/>
                <w:lang w:val="en-GB" w:eastAsia="en-US"/>
              </w:rPr>
              <w:t>]</w:t>
            </w:r>
          </w:p>
          <w:p w14:paraId="377C5F3D" w14:textId="77777777" w:rsidR="00D25A54" w:rsidRPr="007C652B"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The risk is formulated as a headline or in one or two sentences</w:t>
            </w:r>
          </w:p>
        </w:tc>
        <w:tc>
          <w:tcPr>
            <w:tcW w:w="1559" w:type="dxa"/>
          </w:tcPr>
          <w:p w14:paraId="395E6A12"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Very unlikely</w:t>
            </w:r>
          </w:p>
          <w:p w14:paraId="7618163E"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Unlikely</w:t>
            </w:r>
          </w:p>
          <w:p w14:paraId="151A4355"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Likely</w:t>
            </w:r>
          </w:p>
          <w:p w14:paraId="2B95E2A1" w14:textId="4F53EDAD" w:rsidR="00D25A54" w:rsidRPr="00356F37" w:rsidRDefault="00D25A54" w:rsidP="00356F37">
            <w:pPr>
              <w:pStyle w:val="Listeafsnit"/>
              <w:numPr>
                <w:ilvl w:val="0"/>
                <w:numId w:val="104"/>
              </w:numPr>
              <w:autoSpaceDE w:val="0"/>
              <w:autoSpaceDN w:val="0"/>
              <w:adjustRightInd w:val="0"/>
              <w:spacing w:after="0" w:line="240" w:lineRule="auto"/>
              <w:rPr>
                <w:rFonts w:ascii="Garamond" w:eastAsiaTheme="minorHAnsi" w:hAnsi="Garamond"/>
                <w:sz w:val="16"/>
                <w:szCs w:val="16"/>
                <w:highlight w:val="yellow"/>
                <w:lang w:val="en-GB" w:eastAsia="en-US"/>
              </w:rPr>
            </w:pPr>
            <w:r w:rsidRPr="00356F37">
              <w:rPr>
                <w:rFonts w:ascii="Garamond" w:eastAsiaTheme="minorHAnsi" w:hAnsi="Garamond"/>
                <w:sz w:val="16"/>
                <w:szCs w:val="16"/>
                <w:highlight w:val="yellow"/>
                <w:lang w:val="en-GB" w:eastAsia="en-US"/>
              </w:rPr>
              <w:t>Almost certain</w:t>
            </w:r>
          </w:p>
        </w:tc>
        <w:tc>
          <w:tcPr>
            <w:tcW w:w="1701" w:type="dxa"/>
          </w:tcPr>
          <w:p w14:paraId="302410A8" w14:textId="77777777" w:rsidR="00D25A54" w:rsidRPr="00AD2B1F" w:rsidRDefault="00D25A54" w:rsidP="00D25A54">
            <w:pPr>
              <w:numPr>
                <w:ilvl w:val="0"/>
                <w:numId w:val="104"/>
              </w:numPr>
              <w:autoSpaceDE w:val="0"/>
              <w:autoSpaceDN w:val="0"/>
              <w:adjustRightInd w:val="0"/>
              <w:spacing w:after="0" w:line="240" w:lineRule="auto"/>
              <w:ind w:right="0"/>
              <w:contextualSpacing/>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Insignificant</w:t>
            </w:r>
          </w:p>
          <w:p w14:paraId="729FD286"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Minor</w:t>
            </w:r>
          </w:p>
          <w:p w14:paraId="785C422E"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Major</w:t>
            </w:r>
          </w:p>
          <w:p w14:paraId="0663E74F" w14:textId="6B449E7A" w:rsidR="00D25A54" w:rsidRPr="002F63C4" w:rsidRDefault="00D25A54" w:rsidP="002F63C4">
            <w:pPr>
              <w:pStyle w:val="Listeafsnit"/>
              <w:numPr>
                <w:ilvl w:val="0"/>
                <w:numId w:val="104"/>
              </w:numPr>
              <w:autoSpaceDE w:val="0"/>
              <w:autoSpaceDN w:val="0"/>
              <w:adjustRightInd w:val="0"/>
              <w:spacing w:after="0" w:line="240" w:lineRule="auto"/>
              <w:rPr>
                <w:rFonts w:ascii="Garamond" w:eastAsiaTheme="minorHAnsi" w:hAnsi="Garamond"/>
                <w:sz w:val="16"/>
                <w:szCs w:val="16"/>
                <w:highlight w:val="yellow"/>
                <w:lang w:val="en-GB" w:eastAsia="en-US"/>
              </w:rPr>
            </w:pPr>
            <w:r w:rsidRPr="002F63C4">
              <w:rPr>
                <w:rFonts w:ascii="Garamond" w:eastAsiaTheme="minorHAnsi" w:hAnsi="Garamond"/>
                <w:sz w:val="16"/>
                <w:szCs w:val="16"/>
                <w:highlight w:val="yellow"/>
                <w:lang w:val="en-GB" w:eastAsia="en-US"/>
              </w:rPr>
              <w:t>Significant</w:t>
            </w:r>
          </w:p>
        </w:tc>
        <w:tc>
          <w:tcPr>
            <w:tcW w:w="1276" w:type="dxa"/>
          </w:tcPr>
          <w:p w14:paraId="41AD7A45" w14:textId="4CBAA83F" w:rsidR="00D25A54" w:rsidRPr="005C03AE" w:rsidRDefault="00D25A54"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 xml:space="preserve">The risk </w:t>
            </w:r>
            <w:r w:rsidR="004541FC">
              <w:rPr>
                <w:rFonts w:ascii="Garamond" w:eastAsiaTheme="minorHAnsi" w:hAnsi="Garamond"/>
                <w:sz w:val="16"/>
                <w:szCs w:val="16"/>
                <w:highlight w:val="yellow"/>
                <w:lang w:val="en-GB" w:eastAsia="en-US"/>
              </w:rPr>
              <w:t xml:space="preserve">mitigation </w:t>
            </w:r>
            <w:r w:rsidRPr="00AD2B1F">
              <w:rPr>
                <w:rFonts w:ascii="Garamond" w:eastAsiaTheme="minorHAnsi" w:hAnsi="Garamond"/>
                <w:sz w:val="16"/>
                <w:szCs w:val="16"/>
                <w:highlight w:val="yellow"/>
                <w:lang w:val="en-GB" w:eastAsia="en-US"/>
              </w:rPr>
              <w:t>is formulated as a headline or in one or two sentences</w:t>
            </w:r>
          </w:p>
        </w:tc>
        <w:tc>
          <w:tcPr>
            <w:tcW w:w="1696" w:type="dxa"/>
          </w:tcPr>
          <w:p w14:paraId="3738883A" w14:textId="44741E0E" w:rsidR="00D25A54" w:rsidRPr="005C03AE" w:rsidRDefault="004D6646"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AD2B1F">
              <w:rPr>
                <w:rFonts w:ascii="Garamond" w:eastAsiaTheme="minorHAnsi" w:hAnsi="Garamond"/>
                <w:sz w:val="16"/>
                <w:szCs w:val="16"/>
                <w:highlight w:val="yellow"/>
                <w:lang w:val="en-GB" w:eastAsia="en-US"/>
              </w:rPr>
              <w:t>The risk that remains after the identified risk response</w:t>
            </w:r>
            <w:r>
              <w:rPr>
                <w:rFonts w:ascii="Garamond" w:eastAsiaTheme="minorHAnsi" w:hAnsi="Garamond"/>
                <w:sz w:val="16"/>
                <w:szCs w:val="16"/>
                <w:highlight w:val="yellow"/>
                <w:lang w:val="en-GB" w:eastAsia="en-US"/>
              </w:rPr>
              <w:t>]</w:t>
            </w:r>
          </w:p>
        </w:tc>
        <w:tc>
          <w:tcPr>
            <w:tcW w:w="2126" w:type="dxa"/>
          </w:tcPr>
          <w:p w14:paraId="0ECEE6C6" w14:textId="00862563" w:rsidR="00D25A54" w:rsidRPr="005C03AE" w:rsidRDefault="00F5640E" w:rsidP="00D25A54">
            <w:pPr>
              <w:autoSpaceDE w:val="0"/>
              <w:autoSpaceDN w:val="0"/>
              <w:adjustRightInd w:val="0"/>
              <w:spacing w:after="0" w:line="240" w:lineRule="auto"/>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AD2B1F">
              <w:rPr>
                <w:rFonts w:ascii="Garamond" w:eastAsiaTheme="minorHAnsi" w:hAnsi="Garamond"/>
                <w:sz w:val="16"/>
                <w:szCs w:val="16"/>
                <w:highlight w:val="yellow"/>
                <w:lang w:val="en-GB" w:eastAsia="en-US"/>
              </w:rPr>
              <w:t>Brief explanation which can emphasize the risk factor itself or any of the other elements in terms of rating and responding to the risk</w:t>
            </w:r>
            <w:r>
              <w:rPr>
                <w:rFonts w:ascii="Garamond" w:eastAsiaTheme="minorHAnsi" w:hAnsi="Garamond"/>
                <w:sz w:val="16"/>
                <w:szCs w:val="16"/>
                <w:highlight w:val="yellow"/>
                <w:lang w:val="en-GB" w:eastAsia="en-US"/>
              </w:rPr>
              <w:t>]</w:t>
            </w:r>
          </w:p>
        </w:tc>
      </w:tr>
      <w:tr w:rsidR="00D25A54" w:rsidRPr="00925F0F" w14:paraId="4D92BB11" w14:textId="77777777" w:rsidTr="0022790A">
        <w:tc>
          <w:tcPr>
            <w:tcW w:w="1413" w:type="dxa"/>
          </w:tcPr>
          <w:p w14:paraId="3FEF4887" w14:textId="77777777" w:rsidR="00D25A54"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Pr="00925F0F">
              <w:rPr>
                <w:rFonts w:ascii="Garamond" w:eastAsiaTheme="minorHAnsi" w:hAnsi="Garamond"/>
                <w:b/>
                <w:sz w:val="16"/>
                <w:szCs w:val="16"/>
                <w:highlight w:val="yellow"/>
                <w:lang w:val="en-GB" w:eastAsia="en-US"/>
              </w:rPr>
              <w:t>Institutional</w:t>
            </w:r>
            <w:r>
              <w:rPr>
                <w:rFonts w:ascii="Garamond" w:eastAsiaTheme="minorHAnsi" w:hAnsi="Garamond"/>
                <w:sz w:val="16"/>
                <w:szCs w:val="16"/>
                <w:highlight w:val="yellow"/>
                <w:lang w:val="en-GB" w:eastAsia="en-US"/>
              </w:rPr>
              <w:t>]</w:t>
            </w:r>
          </w:p>
          <w:p w14:paraId="59BE414D" w14:textId="77777777" w:rsidR="00D25A54" w:rsidRDefault="00D25A54" w:rsidP="002F63C4">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The risk is formulated as a headline or in one or two sentences</w:t>
            </w:r>
          </w:p>
        </w:tc>
        <w:tc>
          <w:tcPr>
            <w:tcW w:w="1559" w:type="dxa"/>
          </w:tcPr>
          <w:p w14:paraId="72DC1424"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Very unlikely</w:t>
            </w:r>
          </w:p>
          <w:p w14:paraId="7FFD9BDD"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Unlikely</w:t>
            </w:r>
          </w:p>
          <w:p w14:paraId="3F5177FA"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Likely</w:t>
            </w:r>
          </w:p>
          <w:p w14:paraId="3374940D"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Almost certain</w:t>
            </w:r>
          </w:p>
        </w:tc>
        <w:tc>
          <w:tcPr>
            <w:tcW w:w="1701" w:type="dxa"/>
          </w:tcPr>
          <w:p w14:paraId="1A609596" w14:textId="77777777" w:rsidR="00D25A54" w:rsidRPr="00AD2B1F" w:rsidRDefault="00D25A54" w:rsidP="00D25A54">
            <w:pPr>
              <w:numPr>
                <w:ilvl w:val="0"/>
                <w:numId w:val="104"/>
              </w:numPr>
              <w:autoSpaceDE w:val="0"/>
              <w:autoSpaceDN w:val="0"/>
              <w:adjustRightInd w:val="0"/>
              <w:spacing w:after="0" w:line="240" w:lineRule="auto"/>
              <w:ind w:right="0"/>
              <w:contextualSpacing/>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Insignificant</w:t>
            </w:r>
          </w:p>
          <w:p w14:paraId="06574D53"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Minor</w:t>
            </w:r>
          </w:p>
          <w:p w14:paraId="5E3E149C" w14:textId="77777777" w:rsidR="00D25A54" w:rsidRPr="00AD2B1F" w:rsidRDefault="00D25A54" w:rsidP="00D25A54">
            <w:pPr>
              <w:numPr>
                <w:ilvl w:val="0"/>
                <w:numId w:val="104"/>
              </w:numPr>
              <w:autoSpaceDE w:val="0"/>
              <w:autoSpaceDN w:val="0"/>
              <w:adjustRightInd w:val="0"/>
              <w:spacing w:after="0" w:line="240" w:lineRule="auto"/>
              <w:ind w:right="0"/>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Major</w:t>
            </w:r>
          </w:p>
          <w:p w14:paraId="0EA98C00" w14:textId="77777777" w:rsidR="00D25A54" w:rsidRPr="00AD2B1F" w:rsidRDefault="00D25A54" w:rsidP="00D25A54">
            <w:pPr>
              <w:numPr>
                <w:ilvl w:val="0"/>
                <w:numId w:val="104"/>
              </w:numPr>
              <w:autoSpaceDE w:val="0"/>
              <w:autoSpaceDN w:val="0"/>
              <w:adjustRightInd w:val="0"/>
              <w:spacing w:after="0" w:line="240" w:lineRule="auto"/>
              <w:ind w:right="0"/>
              <w:contextualSpacing/>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Significant</w:t>
            </w:r>
          </w:p>
        </w:tc>
        <w:tc>
          <w:tcPr>
            <w:tcW w:w="1276" w:type="dxa"/>
          </w:tcPr>
          <w:p w14:paraId="196CA1FC" w14:textId="4C7301CE" w:rsidR="00D25A54" w:rsidRPr="00AD2B1F" w:rsidRDefault="00D25A54"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sidRPr="00AD2B1F">
              <w:rPr>
                <w:rFonts w:ascii="Garamond" w:eastAsiaTheme="minorHAnsi" w:hAnsi="Garamond"/>
                <w:sz w:val="16"/>
                <w:szCs w:val="16"/>
                <w:highlight w:val="yellow"/>
                <w:lang w:val="en-GB" w:eastAsia="en-US"/>
              </w:rPr>
              <w:t xml:space="preserve">The risk </w:t>
            </w:r>
            <w:r w:rsidR="00ED7B83">
              <w:rPr>
                <w:rFonts w:ascii="Garamond" w:eastAsiaTheme="minorHAnsi" w:hAnsi="Garamond"/>
                <w:sz w:val="16"/>
                <w:szCs w:val="16"/>
                <w:highlight w:val="yellow"/>
                <w:lang w:val="en-GB" w:eastAsia="en-US"/>
              </w:rPr>
              <w:t xml:space="preserve">mitigation </w:t>
            </w:r>
            <w:r w:rsidRPr="00AD2B1F">
              <w:rPr>
                <w:rFonts w:ascii="Garamond" w:eastAsiaTheme="minorHAnsi" w:hAnsi="Garamond"/>
                <w:sz w:val="16"/>
                <w:szCs w:val="16"/>
                <w:highlight w:val="yellow"/>
                <w:lang w:val="en-GB" w:eastAsia="en-US"/>
              </w:rPr>
              <w:t>is formulated as a headline or in one or two sentences</w:t>
            </w:r>
          </w:p>
        </w:tc>
        <w:tc>
          <w:tcPr>
            <w:tcW w:w="1696" w:type="dxa"/>
          </w:tcPr>
          <w:p w14:paraId="778F0D0C" w14:textId="7AF180C1" w:rsidR="00D25A54" w:rsidRPr="00AD2B1F" w:rsidRDefault="004D6646" w:rsidP="00F5640E">
            <w:pPr>
              <w:autoSpaceDE w:val="0"/>
              <w:autoSpaceDN w:val="0"/>
              <w:adjustRightInd w:val="0"/>
              <w:spacing w:after="0" w:line="240" w:lineRule="auto"/>
              <w:jc w:val="left"/>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AD2B1F">
              <w:rPr>
                <w:rFonts w:ascii="Garamond" w:eastAsiaTheme="minorHAnsi" w:hAnsi="Garamond"/>
                <w:sz w:val="16"/>
                <w:szCs w:val="16"/>
                <w:highlight w:val="yellow"/>
                <w:lang w:val="en-GB" w:eastAsia="en-US"/>
              </w:rPr>
              <w:t>The risk that remains after the identified risk response</w:t>
            </w:r>
            <w:r>
              <w:rPr>
                <w:rFonts w:ascii="Garamond" w:eastAsiaTheme="minorHAnsi" w:hAnsi="Garamond"/>
                <w:sz w:val="16"/>
                <w:szCs w:val="16"/>
                <w:highlight w:val="yellow"/>
                <w:lang w:val="en-GB" w:eastAsia="en-US"/>
              </w:rPr>
              <w:t>]</w:t>
            </w:r>
          </w:p>
        </w:tc>
        <w:tc>
          <w:tcPr>
            <w:tcW w:w="2126" w:type="dxa"/>
          </w:tcPr>
          <w:p w14:paraId="45F470A8" w14:textId="218A9B61" w:rsidR="00D25A54" w:rsidRPr="00AD2B1F" w:rsidRDefault="00F5640E" w:rsidP="00D25A54">
            <w:pPr>
              <w:autoSpaceDE w:val="0"/>
              <w:autoSpaceDN w:val="0"/>
              <w:adjustRightInd w:val="0"/>
              <w:spacing w:after="0" w:line="240" w:lineRule="auto"/>
              <w:rPr>
                <w:rFonts w:ascii="Garamond" w:eastAsiaTheme="minorHAnsi" w:hAnsi="Garamond"/>
                <w:sz w:val="16"/>
                <w:szCs w:val="16"/>
                <w:highlight w:val="yellow"/>
                <w:lang w:val="en-GB" w:eastAsia="en-US"/>
              </w:rPr>
            </w:pPr>
            <w:r>
              <w:rPr>
                <w:rFonts w:ascii="Garamond" w:eastAsiaTheme="minorHAnsi" w:hAnsi="Garamond"/>
                <w:sz w:val="16"/>
                <w:szCs w:val="16"/>
                <w:highlight w:val="yellow"/>
                <w:lang w:val="en-GB" w:eastAsia="en-US"/>
              </w:rPr>
              <w:t>[</w:t>
            </w:r>
            <w:r w:rsidR="00D25A54" w:rsidRPr="00AD2B1F">
              <w:rPr>
                <w:rFonts w:ascii="Garamond" w:eastAsiaTheme="minorHAnsi" w:hAnsi="Garamond"/>
                <w:sz w:val="16"/>
                <w:szCs w:val="16"/>
                <w:highlight w:val="yellow"/>
                <w:lang w:val="en-GB" w:eastAsia="en-US"/>
              </w:rPr>
              <w:t>Brief explanation which can emphasize the risk factor itself or any of the other elements in terms of rating and responding to the risk</w:t>
            </w:r>
            <w:r>
              <w:rPr>
                <w:rFonts w:ascii="Garamond" w:eastAsiaTheme="minorHAnsi" w:hAnsi="Garamond"/>
                <w:sz w:val="16"/>
                <w:szCs w:val="16"/>
                <w:highlight w:val="yellow"/>
                <w:lang w:val="en-GB" w:eastAsia="en-US"/>
              </w:rPr>
              <w:t>]</w:t>
            </w:r>
          </w:p>
        </w:tc>
      </w:tr>
    </w:tbl>
    <w:p w14:paraId="111F5372" w14:textId="77777777" w:rsidR="00D25A54" w:rsidRDefault="00D25A54" w:rsidP="00D25A54">
      <w:pPr>
        <w:rPr>
          <w:lang w:val="en-GB"/>
        </w:rPr>
      </w:pPr>
    </w:p>
    <w:p w14:paraId="79D0EED6" w14:textId="77777777" w:rsidR="00D25A54" w:rsidRDefault="00D25A54" w:rsidP="00D25A54">
      <w:pPr>
        <w:pStyle w:val="Listeafsnit"/>
        <w:numPr>
          <w:ilvl w:val="0"/>
          <w:numId w:val="101"/>
        </w:numPr>
        <w:spacing w:after="0" w:line="276" w:lineRule="auto"/>
        <w:ind w:right="0"/>
        <w:jc w:val="left"/>
        <w:rPr>
          <w:b/>
          <w:lang w:val="en-GB"/>
        </w:rPr>
      </w:pPr>
      <w:r>
        <w:rPr>
          <w:b/>
          <w:lang w:val="en-GB"/>
        </w:rPr>
        <w:t>Closure</w:t>
      </w:r>
    </w:p>
    <w:p w14:paraId="56BA59FA" w14:textId="5F67914F" w:rsidR="001E2AA8" w:rsidRPr="00D25A54" w:rsidRDefault="00D25A54" w:rsidP="00D25A54">
      <w:pPr>
        <w:spacing w:after="160" w:line="259" w:lineRule="auto"/>
        <w:ind w:left="0" w:right="58" w:firstLine="0"/>
        <w:jc w:val="left"/>
        <w:rPr>
          <w:bCs/>
          <w:u w:color="000000"/>
        </w:rPr>
      </w:pPr>
      <w:r>
        <w:rPr>
          <w:lang w:val="en-GB"/>
        </w:rPr>
        <w:t>[</w:t>
      </w:r>
      <w:r w:rsidRPr="00646DE2">
        <w:rPr>
          <w:highlight w:val="yellow"/>
          <w:lang w:val="en-GB"/>
        </w:rPr>
        <w:t xml:space="preserve">Outline an </w:t>
      </w:r>
      <w:r w:rsidRPr="00925F0F">
        <w:rPr>
          <w:highlight w:val="yellow"/>
          <w:lang w:val="en-GB"/>
        </w:rPr>
        <w:t>exit strategy which commensurate with the scope and volume of support taking into consideration how structures, policies and activities will be able to continue without external assistance or have come to an end.</w:t>
      </w:r>
      <w:r w:rsidRPr="006C35E3">
        <w:rPr>
          <w:lang w:val="en-GB"/>
        </w:rPr>
        <w:t>]</w:t>
      </w:r>
    </w:p>
    <w:p w14:paraId="0612CBA9" w14:textId="26BA5E24" w:rsidR="00073B4C" w:rsidRPr="00591C7E" w:rsidRDefault="00073B4C" w:rsidP="00A269D9">
      <w:pPr>
        <w:spacing w:after="160" w:line="259" w:lineRule="auto"/>
        <w:ind w:left="0" w:right="58" w:firstLine="0"/>
        <w:jc w:val="left"/>
        <w:rPr>
          <w:u w:color="000000"/>
          <w:lang w:val="en-GB"/>
        </w:rPr>
      </w:pPr>
      <w:r w:rsidRPr="002401F5">
        <w:rPr>
          <w:bCs/>
          <w:u w:color="000000"/>
        </w:rPr>
        <w:br w:type="page"/>
      </w:r>
    </w:p>
    <w:p w14:paraId="7CA17226" w14:textId="7D5F2867" w:rsidR="00CB0570" w:rsidRDefault="00D34455" w:rsidP="00A269D9">
      <w:pPr>
        <w:spacing w:after="158" w:line="259" w:lineRule="auto"/>
        <w:ind w:left="-5" w:right="58"/>
        <w:jc w:val="center"/>
        <w:rPr>
          <w:b/>
          <w:u w:val="single" w:color="000000"/>
        </w:rPr>
      </w:pPr>
      <w:r>
        <w:rPr>
          <w:b/>
          <w:u w:val="single" w:color="000000"/>
        </w:rPr>
        <w:lastRenderedPageBreak/>
        <w:t xml:space="preserve">ANNEX B – </w:t>
      </w:r>
      <w:r w:rsidR="005951F3" w:rsidRPr="00AC7CB3">
        <w:rPr>
          <w:b/>
          <w:u w:val="single" w:color="000000"/>
        </w:rPr>
        <w:t>PROJECT</w:t>
      </w:r>
      <w:r w:rsidR="005951F3">
        <w:rPr>
          <w:b/>
          <w:u w:val="single" w:color="000000"/>
        </w:rPr>
        <w:t xml:space="preserve"> BUDGET</w:t>
      </w:r>
    </w:p>
    <w:p w14:paraId="4A03D895" w14:textId="0DB06CE4" w:rsidR="005710F0" w:rsidRDefault="00BF199D" w:rsidP="00675192">
      <w:pPr>
        <w:rPr>
          <w:highlight w:val="yellow"/>
        </w:rPr>
      </w:pPr>
      <w:r>
        <w:t>[</w:t>
      </w:r>
      <w:r w:rsidR="00DC7601" w:rsidRPr="00DC7601">
        <w:rPr>
          <w:highlight w:val="yellow"/>
        </w:rPr>
        <w:t xml:space="preserve">NOTE </w:t>
      </w:r>
      <w:r w:rsidR="00D211E2" w:rsidRPr="00DC7601">
        <w:rPr>
          <w:highlight w:val="yellow"/>
        </w:rPr>
        <w:t xml:space="preserve">- </w:t>
      </w:r>
      <w:r w:rsidR="00723638" w:rsidRPr="00DC7601">
        <w:rPr>
          <w:highlight w:val="yellow"/>
        </w:rPr>
        <w:t xml:space="preserve">PLEASE </w:t>
      </w:r>
      <w:r w:rsidR="00723638">
        <w:rPr>
          <w:highlight w:val="yellow"/>
        </w:rPr>
        <w:t xml:space="preserve">FIND BELOW AN OVERVIEW OF THE </w:t>
      </w:r>
      <w:r w:rsidR="00723638" w:rsidRPr="00C30929">
        <w:rPr>
          <w:highlight w:val="yellow"/>
        </w:rPr>
        <w:t>PROJECT</w:t>
      </w:r>
      <w:r w:rsidR="00723638">
        <w:rPr>
          <w:highlight w:val="yellow"/>
        </w:rPr>
        <w:t xml:space="preserve"> BUDGET TEMPLATE TO BE USED. THE BELOW TEMPLATE ONLY INCLUDES AGGREGATED UN BUDGET CLASSES. THE ACTUAL </w:t>
      </w:r>
      <w:r w:rsidR="00723638" w:rsidRPr="00C30929">
        <w:rPr>
          <w:highlight w:val="yellow"/>
        </w:rPr>
        <w:t>PROJECT</w:t>
      </w:r>
      <w:r w:rsidR="00723638">
        <w:rPr>
          <w:highlight w:val="yellow"/>
        </w:rPr>
        <w:t xml:space="preserve"> BUDGET OUGHT TO BE COMPLETED USING THE UN-PROVIDED EXCEL SPREADSHEET, WHICH HAS THE BELOW AGGREGATE ITEMS, AS WELL AS THE LINE ITEMS WHICH FALL BELOW EACH AGGREGATED ITEM</w:t>
      </w:r>
      <w:r w:rsidR="0057525F">
        <w:rPr>
          <w:highlight w:val="yellow"/>
        </w:rPr>
        <w:t>.</w:t>
      </w:r>
      <w:r w:rsidR="00D013C8" w:rsidRPr="00C3162C">
        <w:t>]</w:t>
      </w:r>
    </w:p>
    <w:p w14:paraId="4716DC5C" w14:textId="77777777" w:rsidR="00080044" w:rsidRDefault="00080044" w:rsidP="00C3162C">
      <w:pPr>
        <w:ind w:left="0" w:firstLine="0"/>
      </w:pPr>
    </w:p>
    <w:p w14:paraId="2E70FBC0" w14:textId="645BB5CC" w:rsidR="002B3F99" w:rsidRDefault="00675192" w:rsidP="003E3CDD">
      <w:r>
        <w:t>[</w:t>
      </w:r>
      <w:r w:rsidR="006F5AD7" w:rsidRPr="006A10A6">
        <w:rPr>
          <w:highlight w:val="yellow"/>
        </w:rPr>
        <w:t xml:space="preserve">NOTE </w:t>
      </w:r>
      <w:r w:rsidR="006F5AD7">
        <w:rPr>
          <w:highlight w:val="yellow"/>
        </w:rPr>
        <w:t>–</w:t>
      </w:r>
      <w:r w:rsidR="006F5AD7" w:rsidRPr="006A10A6">
        <w:rPr>
          <w:highlight w:val="yellow"/>
        </w:rPr>
        <w:t xml:space="preserve"> DEPENDING ON THE TYPE OF ACTIVITIES/DELIVERABLES OF THE </w:t>
      </w:r>
      <w:r w:rsidR="006F5AD7" w:rsidRPr="00C30929">
        <w:rPr>
          <w:highlight w:val="yellow"/>
        </w:rPr>
        <w:t>PROJECT</w:t>
      </w:r>
      <w:r w:rsidR="006F5AD7" w:rsidRPr="006A10A6">
        <w:rPr>
          <w:highlight w:val="yellow"/>
        </w:rPr>
        <w:t xml:space="preserve">, THE BUDGET BREAKDOWN SHOULD BE </w:t>
      </w:r>
      <w:r w:rsidR="006F5AD7" w:rsidRPr="001D0E6D">
        <w:rPr>
          <w:highlight w:val="yellow"/>
        </w:rPr>
        <w:t>MODIFIED, A</w:t>
      </w:r>
      <w:r w:rsidR="006F5AD7" w:rsidRPr="00C3162C">
        <w:rPr>
          <w:highlight w:val="yellow"/>
        </w:rPr>
        <w:t xml:space="preserve">S </w:t>
      </w:r>
      <w:r w:rsidR="006F5AD7" w:rsidRPr="006C35E3">
        <w:rPr>
          <w:highlight w:val="yellow"/>
        </w:rPr>
        <w:t>APPROPRIATE</w:t>
      </w:r>
      <w:r w:rsidR="00D211E2" w:rsidRPr="006C35E3">
        <w:rPr>
          <w:highlight w:val="yellow"/>
        </w:rPr>
        <w:t>.</w:t>
      </w:r>
      <w:r>
        <w:t>]</w:t>
      </w:r>
    </w:p>
    <w:p w14:paraId="19A61861" w14:textId="77777777" w:rsidR="005A65B6" w:rsidRDefault="005A65B6" w:rsidP="003E3CDD"/>
    <w:p w14:paraId="0D3A462B" w14:textId="4AB269C4" w:rsidR="00CB0570" w:rsidRPr="005A65B6" w:rsidRDefault="005A65B6" w:rsidP="005A65B6">
      <w:r w:rsidRPr="005A65B6">
        <w:rPr>
          <w:noProof/>
        </w:rPr>
        <w:drawing>
          <wp:inline distT="0" distB="0" distL="0" distR="0" wp14:anchorId="1355F6EB" wp14:editId="4A873B54">
            <wp:extent cx="5980430" cy="3041015"/>
            <wp:effectExtent l="0" t="0" r="1270" b="6985"/>
            <wp:docPr id="414574693" name="Picture 1" descr="A screenshot of a blank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74693" name="Picture 1" descr="A screenshot of a blank form&#10;&#10;Description automatically generated"/>
                    <pic:cNvPicPr/>
                  </pic:nvPicPr>
                  <pic:blipFill>
                    <a:blip r:embed="rId12"/>
                    <a:stretch>
                      <a:fillRect/>
                    </a:stretch>
                  </pic:blipFill>
                  <pic:spPr>
                    <a:xfrm>
                      <a:off x="0" y="0"/>
                      <a:ext cx="5980430" cy="3041015"/>
                    </a:xfrm>
                    <a:prstGeom prst="rect">
                      <a:avLst/>
                    </a:prstGeom>
                  </pic:spPr>
                </pic:pic>
              </a:graphicData>
            </a:graphic>
          </wp:inline>
        </w:drawing>
      </w:r>
    </w:p>
    <w:p w14:paraId="52742156" w14:textId="471D633F" w:rsidR="00A54826" w:rsidRPr="00D00240" w:rsidRDefault="00A54826" w:rsidP="00D00240">
      <w:pPr>
        <w:spacing w:after="158" w:line="259" w:lineRule="auto"/>
        <w:ind w:left="284" w:right="58"/>
        <w:jc w:val="left"/>
        <w:rPr>
          <w:rFonts w:eastAsia="Times New Roman"/>
        </w:rPr>
      </w:pPr>
      <w:r w:rsidRPr="00DC1705">
        <w:rPr>
          <w:rFonts w:eastAsia="Times New Roman"/>
          <w:vertAlign w:val="superscript"/>
        </w:rPr>
        <w:t>1/</w:t>
      </w:r>
      <w:r>
        <w:rPr>
          <w:rFonts w:eastAsia="Times New Roman"/>
        </w:rPr>
        <w:t xml:space="preserve"> Include detailed budgets within each UN </w:t>
      </w:r>
      <w:r w:rsidR="005D2FEA">
        <w:rPr>
          <w:rFonts w:eastAsia="Times New Roman"/>
        </w:rPr>
        <w:t>b</w:t>
      </w:r>
      <w:r>
        <w:rPr>
          <w:rFonts w:eastAsia="Times New Roman"/>
        </w:rPr>
        <w:t xml:space="preserve">udget </w:t>
      </w:r>
      <w:r w:rsidR="005D2FEA">
        <w:rPr>
          <w:rFonts w:eastAsia="Times New Roman"/>
        </w:rPr>
        <w:t>c</w:t>
      </w:r>
      <w:r>
        <w:rPr>
          <w:rFonts w:eastAsia="Times New Roman"/>
        </w:rPr>
        <w:t>las</w:t>
      </w:r>
      <w:r w:rsidR="005D2FEA">
        <w:rPr>
          <w:rFonts w:eastAsia="Times New Roman"/>
        </w:rPr>
        <w:t xml:space="preserve">s, </w:t>
      </w:r>
      <w:r>
        <w:rPr>
          <w:rFonts w:eastAsia="Times New Roman"/>
        </w:rPr>
        <w:t>i.e.,</w:t>
      </w:r>
      <w:r w:rsidR="005D2FEA">
        <w:rPr>
          <w:rFonts w:eastAsia="Times New Roman"/>
        </w:rPr>
        <w:t xml:space="preserve"> the n</w:t>
      </w:r>
      <w:r>
        <w:rPr>
          <w:rFonts w:eastAsia="Times New Roman"/>
        </w:rPr>
        <w:t>umber of professional staff, general support staff, consultants by types within Staff and Other Personnel Costs. Types of contractual arrangements</w:t>
      </w:r>
      <w:r w:rsidR="00893CC8">
        <w:rPr>
          <w:rFonts w:eastAsia="Times New Roman"/>
        </w:rPr>
        <w:t xml:space="preserve"> under Contractual Services</w:t>
      </w:r>
      <w:r w:rsidR="00E737C0">
        <w:rPr>
          <w:rFonts w:eastAsia="Times New Roman"/>
        </w:rPr>
        <w:t>, and</w:t>
      </w:r>
      <w:r>
        <w:rPr>
          <w:rFonts w:eastAsia="Times New Roman"/>
        </w:rPr>
        <w:t xml:space="preserve"> </w:t>
      </w:r>
      <w:r w:rsidR="00893CC8">
        <w:rPr>
          <w:rFonts w:eastAsia="Times New Roman"/>
        </w:rPr>
        <w:t>t</w:t>
      </w:r>
      <w:r>
        <w:rPr>
          <w:rFonts w:eastAsia="Times New Roman"/>
        </w:rPr>
        <w:t>ypes and number of fixed assets under Equipment, Vehicle, and Furniture</w:t>
      </w:r>
      <w:r w:rsidR="001B60BA">
        <w:rPr>
          <w:rFonts w:eastAsia="Times New Roman"/>
        </w:rPr>
        <w:t>, to the extent possible</w:t>
      </w:r>
      <w:r>
        <w:rPr>
          <w:rFonts w:eastAsia="Times New Roman"/>
        </w:rPr>
        <w:t>.</w:t>
      </w:r>
    </w:p>
    <w:p w14:paraId="4DC18A96" w14:textId="1D557552" w:rsidR="00544130" w:rsidRDefault="00F854CB" w:rsidP="00D00240">
      <w:pPr>
        <w:spacing w:after="0" w:line="259" w:lineRule="auto"/>
        <w:ind w:left="0" w:right="58" w:firstLine="0"/>
        <w:rPr>
          <w:b/>
        </w:rPr>
      </w:pPr>
      <w:r>
        <w:rPr>
          <w:b/>
        </w:rPr>
        <w:object w:dxaOrig="1538" w:dyaOrig="994" w14:anchorId="0492E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93706813" r:id="rId14"/>
        </w:object>
      </w:r>
      <w:r w:rsidR="00544130">
        <w:rPr>
          <w:b/>
        </w:rPr>
        <w:br w:type="page"/>
      </w:r>
    </w:p>
    <w:p w14:paraId="14EE829F" w14:textId="77777777" w:rsidR="00B311F9" w:rsidRDefault="00544130" w:rsidP="00A269D9">
      <w:pPr>
        <w:spacing w:after="0" w:line="259" w:lineRule="auto"/>
        <w:ind w:left="352" w:right="58" w:firstLine="0"/>
        <w:jc w:val="center"/>
        <w:rPr>
          <w:b/>
          <w:u w:val="single" w:color="000000"/>
        </w:rPr>
      </w:pPr>
      <w:r w:rsidRPr="00A269D9">
        <w:rPr>
          <w:b/>
          <w:u w:val="single" w:color="000000"/>
        </w:rPr>
        <w:lastRenderedPageBreak/>
        <w:t xml:space="preserve">ANNEX </w:t>
      </w:r>
      <w:r w:rsidR="005A378E">
        <w:rPr>
          <w:b/>
          <w:u w:val="single" w:color="000000"/>
        </w:rPr>
        <w:t>C</w:t>
      </w:r>
      <w:r w:rsidRPr="00A269D9">
        <w:rPr>
          <w:b/>
          <w:u w:val="single" w:color="000000"/>
        </w:rPr>
        <w:t xml:space="preserve"> </w:t>
      </w:r>
      <w:r w:rsidR="00A269D9" w:rsidRPr="00A269D9">
        <w:rPr>
          <w:b/>
          <w:u w:val="single" w:color="000000"/>
        </w:rPr>
        <w:t>-</w:t>
      </w:r>
      <w:r w:rsidR="00A269D9">
        <w:rPr>
          <w:b/>
          <w:u w:val="single" w:color="000000"/>
        </w:rPr>
        <w:t xml:space="preserve"> </w:t>
      </w:r>
      <w:r w:rsidR="00A269D9" w:rsidRPr="00A269D9">
        <w:rPr>
          <w:b/>
          <w:u w:val="single" w:color="000000"/>
        </w:rPr>
        <w:t>SEXUAL EXPLOITATION AND ABUSE AND SEXUAL HARASSMENT</w:t>
      </w:r>
    </w:p>
    <w:p w14:paraId="1D15D758" w14:textId="77777777" w:rsidR="00A269D9" w:rsidRDefault="00A269D9" w:rsidP="00A269D9">
      <w:pPr>
        <w:spacing w:after="0" w:line="259" w:lineRule="auto"/>
        <w:ind w:left="352" w:right="58" w:firstLine="0"/>
        <w:jc w:val="center"/>
      </w:pPr>
    </w:p>
    <w:p w14:paraId="69F30CAE" w14:textId="77777777" w:rsidR="00B311F9" w:rsidRDefault="00B311F9" w:rsidP="009D6B36">
      <w:pPr>
        <w:spacing w:after="0" w:line="259" w:lineRule="auto"/>
        <w:ind w:left="352" w:right="58" w:hanging="352"/>
      </w:pPr>
      <w:r>
        <w:t>1.</w:t>
      </w:r>
      <w:r w:rsidR="009D6B36">
        <w:t xml:space="preserve"> </w:t>
      </w:r>
      <w:r w:rsidR="009D6B36">
        <w:tab/>
      </w:r>
      <w:r>
        <w:t>a. Sexual exploitation and abuse</w:t>
      </w:r>
    </w:p>
    <w:p w14:paraId="2C3A5484" w14:textId="77777777" w:rsidR="00B311F9" w:rsidRDefault="00B311F9" w:rsidP="00A269D9">
      <w:pPr>
        <w:spacing w:after="0" w:line="259" w:lineRule="auto"/>
        <w:ind w:left="352" w:right="58" w:firstLine="0"/>
      </w:pPr>
      <w:r>
        <w:t xml:space="preserve">The </w:t>
      </w:r>
      <w:r w:rsidR="00154EF6">
        <w:t>Ministry</w:t>
      </w:r>
      <w:r>
        <w:t xml:space="preserve"> and the </w:t>
      </w:r>
      <w:r w:rsidR="00154EF6">
        <w:t xml:space="preserve">UN </w:t>
      </w:r>
      <w:r>
        <w:t>have a zero tolerance for inaction approach to tackling sexual exploitation and abuse (“SEA”).</w:t>
      </w:r>
      <w:r w:rsidR="00612C6D">
        <w:rPr>
          <w:rStyle w:val="Fodnotehenvisning"/>
        </w:rPr>
        <w:footnoteReference w:id="5"/>
      </w:r>
      <w:r>
        <w:t xml:space="preserve">  This means the </w:t>
      </w:r>
      <w:r w:rsidR="00154EF6">
        <w:t xml:space="preserve">UN </w:t>
      </w:r>
      <w:r>
        <w:t>and its implementing partners will take all reasonable steps to prevent SEA by both its employees and any implementing partner and respond appropriately when reports of SEA arise, in accordance with their regulations, rules, policies and procedures.</w:t>
      </w:r>
    </w:p>
    <w:p w14:paraId="54C9159B" w14:textId="77777777" w:rsidR="00B311F9" w:rsidRDefault="00B311F9" w:rsidP="00A269D9">
      <w:pPr>
        <w:spacing w:after="0" w:line="259" w:lineRule="auto"/>
        <w:ind w:left="352" w:right="58" w:firstLine="0"/>
      </w:pPr>
      <w:r>
        <w:t xml:space="preserve">Unless inconsistent with a specific regulation, rule, policy or procedure governing the </w:t>
      </w:r>
      <w:r w:rsidR="00154EF6">
        <w:t>UN</w:t>
      </w:r>
      <w:r>
        <w:t xml:space="preserve">, the </w:t>
      </w:r>
      <w:r w:rsidR="004E7CCD">
        <w:t>UN</w:t>
      </w:r>
      <w:r>
        <w:t xml:space="preserve"> will apply the IASC Six Core Principles Relating to Sexual Exploitation and Abuse (Annex I) and the following principles and practices when implementing the activities under this arrangement and provide evidence to demonstrate this where required:</w:t>
      </w:r>
    </w:p>
    <w:p w14:paraId="414ECA5A" w14:textId="77777777" w:rsidR="00114D89" w:rsidRDefault="00114D89" w:rsidP="00A269D9">
      <w:pPr>
        <w:spacing w:after="0" w:line="259" w:lineRule="auto"/>
        <w:ind w:left="352" w:right="58" w:firstLine="0"/>
      </w:pPr>
    </w:p>
    <w:p w14:paraId="06B5BFE2" w14:textId="77777777" w:rsidR="00B311F9" w:rsidRDefault="00B311F9" w:rsidP="0059315C">
      <w:pPr>
        <w:spacing w:after="0" w:line="259" w:lineRule="auto"/>
        <w:ind w:left="1080" w:right="58" w:hanging="360"/>
      </w:pPr>
      <w:r>
        <w:t>a)</w:t>
      </w:r>
      <w:r w:rsidR="0059315C">
        <w:tab/>
      </w:r>
      <w:r>
        <w:t>Adherence to the IASC-Minimum Operation Standards on “Protection from sexual exploitation and abuse by own personnel” and/or the SEA elements of the Core Humanitarian Standard on Quality and Accountability;</w:t>
      </w:r>
    </w:p>
    <w:p w14:paraId="058EE4C5" w14:textId="77777777" w:rsidR="00B311F9" w:rsidRDefault="00B311F9" w:rsidP="003D2CFC">
      <w:pPr>
        <w:spacing w:after="0" w:line="259" w:lineRule="auto"/>
        <w:ind w:left="1080" w:right="58" w:hanging="360"/>
      </w:pPr>
      <w:r>
        <w:t>b)</w:t>
      </w:r>
      <w:r>
        <w:tab/>
        <w:t>A victim/survivor-</w:t>
      </w:r>
      <w:proofErr w:type="spellStart"/>
      <w:r>
        <w:t>centred</w:t>
      </w:r>
      <w:proofErr w:type="spellEnd"/>
      <w:r>
        <w:t xml:space="preserve"> approach</w:t>
      </w:r>
      <w:r w:rsidR="00C3560E">
        <w:rPr>
          <w:rStyle w:val="Fodnotehenvisning"/>
        </w:rPr>
        <w:footnoteReference w:id="6"/>
      </w:r>
      <w:r>
        <w:t xml:space="preserve"> to SEA issues;</w:t>
      </w:r>
    </w:p>
    <w:p w14:paraId="55EB1EB9" w14:textId="77777777" w:rsidR="00B311F9" w:rsidRDefault="00B311F9" w:rsidP="003D2CFC">
      <w:pPr>
        <w:spacing w:after="0" w:line="259" w:lineRule="auto"/>
        <w:ind w:left="1080" w:right="58" w:hanging="360"/>
      </w:pPr>
      <w:r>
        <w:t>c)</w:t>
      </w:r>
      <w:r>
        <w:tab/>
        <w:t>Strong leadership and signaling on tackling SEA;</w:t>
      </w:r>
    </w:p>
    <w:p w14:paraId="38069226" w14:textId="77777777" w:rsidR="00B311F9" w:rsidRDefault="00B311F9" w:rsidP="003D2CFC">
      <w:pPr>
        <w:spacing w:after="0" w:line="259" w:lineRule="auto"/>
        <w:ind w:left="1080" w:right="58" w:hanging="360"/>
      </w:pPr>
      <w:r>
        <w:t>d)</w:t>
      </w:r>
      <w:r>
        <w:tab/>
        <w:t>Make all reasonable efforts to address gender inequality and other power imbalances;</w:t>
      </w:r>
    </w:p>
    <w:p w14:paraId="6F2187B4" w14:textId="77777777" w:rsidR="00B311F9" w:rsidRDefault="00B311F9" w:rsidP="003D2CFC">
      <w:pPr>
        <w:spacing w:after="0" w:line="259" w:lineRule="auto"/>
        <w:ind w:left="1080" w:right="58" w:hanging="360"/>
      </w:pPr>
      <w:r>
        <w:t>e)</w:t>
      </w:r>
      <w:r>
        <w:tab/>
        <w:t>Reporting to enhance accountability and transparency;</w:t>
      </w:r>
    </w:p>
    <w:p w14:paraId="746004AA" w14:textId="77777777" w:rsidR="00B311F9" w:rsidRDefault="00B311F9" w:rsidP="003D2CFC">
      <w:pPr>
        <w:spacing w:after="0" w:line="259" w:lineRule="auto"/>
        <w:ind w:left="1080" w:right="58" w:hanging="360"/>
      </w:pPr>
      <w:r>
        <w:t>f)</w:t>
      </w:r>
      <w:r>
        <w:tab/>
        <w:t>Ensure that SEA standards from this arrangement are reflected in funding templates with implementing partners, for UN entities: by means such as, but not limited to, adherence to the United Nations Protocol on Allegations of Sexual Exploitation and Abuse Involving Implementing Partners.</w:t>
      </w:r>
    </w:p>
    <w:p w14:paraId="229FECC3" w14:textId="77777777" w:rsidR="00B311F9" w:rsidRDefault="00B311F9" w:rsidP="00A269D9">
      <w:pPr>
        <w:spacing w:after="0" w:line="259" w:lineRule="auto"/>
        <w:ind w:left="352" w:right="58" w:firstLine="0"/>
      </w:pPr>
    </w:p>
    <w:p w14:paraId="6C4ACA2E" w14:textId="77777777" w:rsidR="00B311F9" w:rsidRDefault="009D6B36" w:rsidP="009D6B36">
      <w:pPr>
        <w:spacing w:after="0" w:line="259" w:lineRule="auto"/>
        <w:ind w:left="352" w:right="58" w:hanging="352"/>
      </w:pPr>
      <w:r>
        <w:tab/>
      </w:r>
      <w:r w:rsidR="00B311F9">
        <w:t>b. Sexual harassment</w:t>
      </w:r>
    </w:p>
    <w:p w14:paraId="0C3B42A5" w14:textId="77777777" w:rsidR="00B311F9" w:rsidRDefault="00B311F9" w:rsidP="00A269D9">
      <w:pPr>
        <w:spacing w:after="0" w:line="259" w:lineRule="auto"/>
        <w:ind w:left="352" w:right="58" w:firstLine="0"/>
      </w:pPr>
      <w:r>
        <w:t xml:space="preserve">The </w:t>
      </w:r>
      <w:r w:rsidR="004E7CCD">
        <w:t>Ministry</w:t>
      </w:r>
      <w:r>
        <w:t xml:space="preserve"> and the </w:t>
      </w:r>
      <w:r w:rsidR="004E7CCD">
        <w:t>UN</w:t>
      </w:r>
      <w:r>
        <w:t xml:space="preserve"> have a zero tolerance for inaction approach to tackling sexual harassment (“SH”).</w:t>
      </w:r>
      <w:r w:rsidR="001B08B1">
        <w:rPr>
          <w:rStyle w:val="Fodnotehenvisning"/>
        </w:rPr>
        <w:footnoteReference w:id="7"/>
      </w:r>
      <w:r>
        <w:t xml:space="preserve">  This means the </w:t>
      </w:r>
      <w:r w:rsidR="004E7CCD">
        <w:t>UN</w:t>
      </w:r>
      <w:r>
        <w:t xml:space="preserve"> will take all reasonable steps to prevent SH and respond appropriately when reports of SH arise, in accordance with its regulations, rules, policies and procedures.</w:t>
      </w:r>
    </w:p>
    <w:p w14:paraId="58787833" w14:textId="77777777" w:rsidR="00B311F9" w:rsidRDefault="00B311F9" w:rsidP="00A269D9">
      <w:pPr>
        <w:spacing w:after="0" w:line="259" w:lineRule="auto"/>
        <w:ind w:left="352" w:right="58" w:firstLine="0"/>
      </w:pPr>
      <w:r>
        <w:t xml:space="preserve">Unless inconsistent with a specific regulation, rule, policy or procedure governing the </w:t>
      </w:r>
      <w:r w:rsidR="004E7CCD">
        <w:t>UN</w:t>
      </w:r>
      <w:r>
        <w:t xml:space="preserve">, the </w:t>
      </w:r>
      <w:r w:rsidR="004E7CCD">
        <w:t>UN</w:t>
      </w:r>
      <w:r>
        <w:t xml:space="preserve"> will apply the following principles and practices when implementing the activities under this arrangement:</w:t>
      </w:r>
    </w:p>
    <w:p w14:paraId="20A82894" w14:textId="77777777" w:rsidR="00B311F9" w:rsidRDefault="00B311F9" w:rsidP="00A269D9">
      <w:pPr>
        <w:spacing w:after="0" w:line="259" w:lineRule="auto"/>
        <w:ind w:left="352" w:right="58" w:firstLine="0"/>
      </w:pPr>
    </w:p>
    <w:p w14:paraId="6E296664" w14:textId="77777777" w:rsidR="00B311F9" w:rsidRDefault="00B311F9" w:rsidP="00612C6D">
      <w:pPr>
        <w:spacing w:after="0" w:line="259" w:lineRule="auto"/>
        <w:ind w:left="1080" w:right="58" w:hanging="360"/>
      </w:pPr>
      <w:r>
        <w:lastRenderedPageBreak/>
        <w:t>a)</w:t>
      </w:r>
      <w:r>
        <w:tab/>
        <w:t>A victim/survivor-</w:t>
      </w:r>
      <w:proofErr w:type="spellStart"/>
      <w:r>
        <w:t>centred</w:t>
      </w:r>
      <w:proofErr w:type="spellEnd"/>
      <w:r>
        <w:t xml:space="preserve"> approach to SH issues;</w:t>
      </w:r>
    </w:p>
    <w:p w14:paraId="454A061C" w14:textId="77777777" w:rsidR="00B311F9" w:rsidRDefault="00B311F9" w:rsidP="00612C6D">
      <w:pPr>
        <w:spacing w:after="0" w:line="259" w:lineRule="auto"/>
        <w:ind w:left="1080" w:right="58" w:hanging="360"/>
      </w:pPr>
      <w:r>
        <w:t>b)</w:t>
      </w:r>
      <w:r>
        <w:tab/>
        <w:t>Strong leadership and signaling on tackling SH;</w:t>
      </w:r>
    </w:p>
    <w:p w14:paraId="43D93CB5" w14:textId="77777777" w:rsidR="00B311F9" w:rsidRDefault="00B311F9" w:rsidP="00612C6D">
      <w:pPr>
        <w:spacing w:after="0" w:line="259" w:lineRule="auto"/>
        <w:ind w:left="1080" w:right="58" w:hanging="360"/>
      </w:pPr>
      <w:r>
        <w:t>c)</w:t>
      </w:r>
      <w:r>
        <w:tab/>
        <w:t>Make all reasonable efforts to address gender inequality and other power imbalances;</w:t>
      </w:r>
    </w:p>
    <w:p w14:paraId="7FFAD21A" w14:textId="77777777" w:rsidR="00B311F9" w:rsidRDefault="00B311F9" w:rsidP="00612C6D">
      <w:pPr>
        <w:spacing w:after="0" w:line="259" w:lineRule="auto"/>
        <w:ind w:left="1080" w:right="58" w:hanging="360"/>
      </w:pPr>
      <w:r>
        <w:t>d)</w:t>
      </w:r>
      <w:r>
        <w:tab/>
        <w:t>Reporting to enhance accountability and transparency;</w:t>
      </w:r>
    </w:p>
    <w:p w14:paraId="545B344B" w14:textId="77777777" w:rsidR="00B311F9" w:rsidRDefault="00B311F9" w:rsidP="00A269D9">
      <w:pPr>
        <w:spacing w:after="0" w:line="259" w:lineRule="auto"/>
        <w:ind w:left="352" w:right="58" w:firstLine="0"/>
      </w:pPr>
    </w:p>
    <w:p w14:paraId="49F1FD08" w14:textId="77777777" w:rsidR="00B311F9" w:rsidRDefault="00B311F9" w:rsidP="009F3496">
      <w:pPr>
        <w:spacing w:after="0" w:line="259" w:lineRule="auto"/>
        <w:ind w:left="352" w:right="58" w:hanging="352"/>
      </w:pPr>
      <w:r>
        <w:t xml:space="preserve">2. </w:t>
      </w:r>
      <w:r w:rsidR="00AE6513">
        <w:t xml:space="preserve">  </w:t>
      </w:r>
      <w:r>
        <w:t xml:space="preserve">The </w:t>
      </w:r>
      <w:r w:rsidR="004E7CCD">
        <w:t>UN</w:t>
      </w:r>
      <w:r>
        <w:t xml:space="preserve"> will adhere to the following requirements:</w:t>
      </w:r>
    </w:p>
    <w:p w14:paraId="6385094D" w14:textId="77777777" w:rsidR="009D6B36" w:rsidRDefault="009D6B36" w:rsidP="009F3496">
      <w:pPr>
        <w:spacing w:after="0" w:line="259" w:lineRule="auto"/>
        <w:ind w:left="352" w:right="58" w:hanging="352"/>
      </w:pPr>
    </w:p>
    <w:p w14:paraId="01C2B04F" w14:textId="77777777" w:rsidR="00B311F9" w:rsidRDefault="00B311F9" w:rsidP="00A269D9">
      <w:pPr>
        <w:spacing w:after="0" w:line="259" w:lineRule="auto"/>
        <w:ind w:left="352" w:right="58" w:firstLine="0"/>
      </w:pPr>
      <w:r>
        <w:t>a. Allegations of SEA</w:t>
      </w:r>
    </w:p>
    <w:p w14:paraId="24F2784E" w14:textId="77777777" w:rsidR="00B311F9" w:rsidRDefault="00B311F9" w:rsidP="00A269D9">
      <w:pPr>
        <w:spacing w:after="0" w:line="259" w:lineRule="auto"/>
        <w:ind w:left="352" w:right="58" w:firstLine="0"/>
      </w:pPr>
      <w:r>
        <w:t>(</w:t>
      </w:r>
      <w:proofErr w:type="spellStart"/>
      <w:r>
        <w:t>i</w:t>
      </w:r>
      <w:proofErr w:type="spellEnd"/>
      <w:r>
        <w:t xml:space="preserve">) The </w:t>
      </w:r>
      <w:r w:rsidR="004E7CCD">
        <w:t>UN</w:t>
      </w:r>
      <w:r>
        <w:t xml:space="preserve"> will promptly report all allegations of SEA credible enough to warrant an investigation through the Secretary-General’s reporting mechanism (the “Report”).  </w:t>
      </w:r>
    </w:p>
    <w:p w14:paraId="04FE0542" w14:textId="77777777" w:rsidR="00B311F9" w:rsidRDefault="00B311F9" w:rsidP="00A269D9">
      <w:pPr>
        <w:spacing w:after="0" w:line="259" w:lineRule="auto"/>
        <w:ind w:left="352" w:right="58" w:firstLine="0"/>
      </w:pPr>
      <w:r>
        <w:t xml:space="preserve">(ii) When the </w:t>
      </w:r>
      <w:r w:rsidR="004E7CCD">
        <w:t>UN</w:t>
      </w:r>
      <w:r>
        <w:t xml:space="preserve"> reports an allegation of SEA to, or becomes aware of an allegation reported through, the Report that is (</w:t>
      </w:r>
      <w:proofErr w:type="spellStart"/>
      <w:r>
        <w:t>i</w:t>
      </w:r>
      <w:proofErr w:type="spellEnd"/>
      <w:r>
        <w:t xml:space="preserve">) directly related to the activities funded by this arrangement or, (ii) would have a significant impact on the partnership between the </w:t>
      </w:r>
      <w:r w:rsidR="004E7CCD">
        <w:t>UN</w:t>
      </w:r>
      <w:r>
        <w:t xml:space="preserve"> and the </w:t>
      </w:r>
      <w:r w:rsidR="004E7CCD">
        <w:t>Ministry</w:t>
      </w:r>
      <w:r>
        <w:t xml:space="preserve">, the </w:t>
      </w:r>
      <w:r w:rsidR="004E7CCD">
        <w:t>UN</w:t>
      </w:r>
      <w:r>
        <w:t xml:space="preserve"> will promptly notify [</w:t>
      </w:r>
      <w:r w:rsidR="004E7CCD">
        <w:rPr>
          <w:highlight w:val="yellow"/>
        </w:rPr>
        <w:t>Ministry</w:t>
      </w:r>
      <w:r w:rsidRPr="009F3496">
        <w:rPr>
          <w:highlight w:val="yellow"/>
        </w:rPr>
        <w:t xml:space="preserve"> point of contact</w:t>
      </w:r>
      <w:r>
        <w:t xml:space="preserve">] of the report made and the relevant arrangement number, if applicable and provide information containing the level of detail that the </w:t>
      </w:r>
      <w:r w:rsidR="004E7CCD">
        <w:t>UN</w:t>
      </w:r>
      <w:r>
        <w:t xml:space="preserve"> is aware of. </w:t>
      </w:r>
    </w:p>
    <w:p w14:paraId="201C72F2" w14:textId="77777777" w:rsidR="00B311F9" w:rsidRDefault="00B311F9" w:rsidP="00A269D9">
      <w:pPr>
        <w:spacing w:after="0" w:line="259" w:lineRule="auto"/>
        <w:ind w:left="352" w:right="58" w:firstLine="0"/>
      </w:pPr>
      <w:r>
        <w:t xml:space="preserve">(iii) Upon request from the </w:t>
      </w:r>
      <w:r w:rsidR="004E7CCD">
        <w:t>Ministry</w:t>
      </w:r>
      <w:r>
        <w:t xml:space="preserve">, the </w:t>
      </w:r>
      <w:r w:rsidR="004E7CCD">
        <w:t>UN</w:t>
      </w:r>
      <w:r>
        <w:t xml:space="preserve"> agrees to provide further available relevant information the </w:t>
      </w:r>
      <w:r w:rsidR="004E7CCD">
        <w:t>UN</w:t>
      </w:r>
      <w:r>
        <w:t xml:space="preserve"> is aware of for allegations notified under paragraph 2a (ii) including about subsequent measures taken by the </w:t>
      </w:r>
      <w:r w:rsidR="004E7CCD">
        <w:t>UN</w:t>
      </w:r>
      <w:r>
        <w:t xml:space="preserve">, unless disclosure of such information would be inconsistent with the </w:t>
      </w:r>
      <w:r w:rsidR="004E7CCD">
        <w:t>UN</w:t>
      </w:r>
      <w:r>
        <w:t>’s regulations, rules, policies and procedures concerning disclosure of information</w:t>
      </w:r>
    </w:p>
    <w:p w14:paraId="7E7269B4" w14:textId="77777777" w:rsidR="00B311F9" w:rsidRDefault="00B311F9" w:rsidP="00A269D9">
      <w:pPr>
        <w:spacing w:after="0" w:line="259" w:lineRule="auto"/>
        <w:ind w:left="352" w:right="58" w:firstLine="0"/>
      </w:pPr>
    </w:p>
    <w:p w14:paraId="064E1CA6" w14:textId="77777777" w:rsidR="00B311F9" w:rsidRDefault="00B311F9" w:rsidP="00A269D9">
      <w:pPr>
        <w:spacing w:after="0" w:line="259" w:lineRule="auto"/>
        <w:ind w:left="352" w:right="58" w:firstLine="0"/>
      </w:pPr>
      <w:r>
        <w:t>b. Allegations of SH</w:t>
      </w:r>
    </w:p>
    <w:p w14:paraId="7DADC253" w14:textId="77777777" w:rsidR="00B311F9" w:rsidRDefault="00B311F9" w:rsidP="00A269D9">
      <w:pPr>
        <w:spacing w:after="0" w:line="259" w:lineRule="auto"/>
        <w:ind w:left="352" w:right="58" w:firstLine="0"/>
      </w:pPr>
      <w:r>
        <w:t>(</w:t>
      </w:r>
      <w:proofErr w:type="spellStart"/>
      <w:r>
        <w:t>i</w:t>
      </w:r>
      <w:proofErr w:type="spellEnd"/>
      <w:r>
        <w:t xml:space="preserve">) The </w:t>
      </w:r>
      <w:r w:rsidR="004E7CCD">
        <w:t>UN</w:t>
      </w:r>
      <w:r>
        <w:t xml:space="preserve"> will report allegations of sexual harassment and measures taken through existing reporting mechanisms. </w:t>
      </w:r>
    </w:p>
    <w:p w14:paraId="0E04E8EF" w14:textId="77777777" w:rsidR="00B311F9" w:rsidRDefault="00B311F9" w:rsidP="00A269D9">
      <w:pPr>
        <w:spacing w:after="0" w:line="259" w:lineRule="auto"/>
        <w:ind w:left="352" w:right="58" w:firstLine="0"/>
      </w:pPr>
      <w:r>
        <w:t xml:space="preserve">(ii) Where the </w:t>
      </w:r>
      <w:r w:rsidR="004E7CCD">
        <w:t>UN</w:t>
      </w:r>
      <w:r>
        <w:t xml:space="preserve"> has determined that the allegations would have a significant impact on the partnership between the </w:t>
      </w:r>
      <w:r w:rsidR="004E7CCD">
        <w:t>UN</w:t>
      </w:r>
      <w:r>
        <w:t xml:space="preserve"> and the </w:t>
      </w:r>
      <w:r w:rsidR="004E7CCD">
        <w:t>Ministry</w:t>
      </w:r>
      <w:r>
        <w:t xml:space="preserve">, the </w:t>
      </w:r>
      <w:r w:rsidR="004E7CCD">
        <w:t>UN</w:t>
      </w:r>
      <w:r>
        <w:t xml:space="preserve"> will promptly notify [</w:t>
      </w:r>
      <w:r w:rsidR="004E7CCD">
        <w:rPr>
          <w:highlight w:val="yellow"/>
        </w:rPr>
        <w:t>Ministry</w:t>
      </w:r>
      <w:r w:rsidRPr="00653DC6">
        <w:rPr>
          <w:highlight w:val="yellow"/>
        </w:rPr>
        <w:t xml:space="preserve"> point of contact</w:t>
      </w:r>
      <w:r>
        <w:t xml:space="preserve">] and provide information containing the level of detail of the existing reporting mechanisms. </w:t>
      </w:r>
    </w:p>
    <w:p w14:paraId="6D68D92F" w14:textId="77777777" w:rsidR="00B311F9" w:rsidRDefault="00B311F9" w:rsidP="00A269D9">
      <w:pPr>
        <w:spacing w:after="0" w:line="259" w:lineRule="auto"/>
        <w:ind w:left="352" w:right="58" w:firstLine="0"/>
      </w:pPr>
      <w:r>
        <w:t xml:space="preserve">(iii) Upon request from the </w:t>
      </w:r>
      <w:r w:rsidR="004E7CCD">
        <w:t>Ministry</w:t>
      </w:r>
      <w:r>
        <w:t xml:space="preserve">, the </w:t>
      </w:r>
      <w:r w:rsidR="004E7CCD">
        <w:t>UN</w:t>
      </w:r>
      <w:r>
        <w:t xml:space="preserve"> agrees to provide further available relevant information, that the </w:t>
      </w:r>
      <w:r w:rsidR="004E7CCD">
        <w:t>UN</w:t>
      </w:r>
      <w:r>
        <w:t xml:space="preserve"> is aware of unless disclosure of such information would be inconsistent with the </w:t>
      </w:r>
      <w:r w:rsidR="004E7CCD">
        <w:t>UN</w:t>
      </w:r>
      <w:r>
        <w:t>’s regulations, rules, policies and procedures concerning disclosure of information.</w:t>
      </w:r>
    </w:p>
    <w:p w14:paraId="6A60E166" w14:textId="77777777" w:rsidR="00B311F9" w:rsidRDefault="00B311F9" w:rsidP="00A269D9">
      <w:pPr>
        <w:spacing w:after="0" w:line="259" w:lineRule="auto"/>
        <w:ind w:left="352" w:right="58" w:firstLine="0"/>
      </w:pPr>
    </w:p>
    <w:p w14:paraId="21B3F3AD" w14:textId="77777777" w:rsidR="00B311F9" w:rsidRDefault="00B311F9" w:rsidP="00AE6513">
      <w:pPr>
        <w:spacing w:after="0" w:line="259" w:lineRule="auto"/>
        <w:ind w:left="352" w:right="58" w:hanging="352"/>
      </w:pPr>
      <w:r>
        <w:t>3.</w:t>
      </w:r>
      <w:r w:rsidR="00AE6513">
        <w:t xml:space="preserve">  </w:t>
      </w:r>
      <w:r>
        <w:t xml:space="preserve">It is understood and accepted that the </w:t>
      </w:r>
      <w:r w:rsidR="004E7CCD">
        <w:t>UN</w:t>
      </w:r>
      <w:r>
        <w:t xml:space="preserve">’s arrangement to report on SEA and SH will be performed in accordance with the </w:t>
      </w:r>
      <w:r w:rsidR="004E7CCD">
        <w:t>UN</w:t>
      </w:r>
      <w:r>
        <w:t>’s regulations, rules, policies and procedures, including its rules on confidentiality, and is subject to not compromising the safety, security, privacy and due process rights of any concerned persons.</w:t>
      </w:r>
    </w:p>
    <w:p w14:paraId="0F9803B9" w14:textId="77777777" w:rsidR="00B311F9" w:rsidRDefault="00B311F9" w:rsidP="00AE6513">
      <w:pPr>
        <w:spacing w:after="0" w:line="259" w:lineRule="auto"/>
        <w:ind w:left="352" w:right="58" w:hanging="352"/>
      </w:pPr>
      <w:r>
        <w:t xml:space="preserve">4. </w:t>
      </w:r>
      <w:r w:rsidR="00AE6513">
        <w:t xml:space="preserve">  </w:t>
      </w:r>
      <w:r>
        <w:t xml:space="preserve">When the </w:t>
      </w:r>
      <w:r w:rsidR="004E7CCD">
        <w:t>UN</w:t>
      </w:r>
      <w:r>
        <w:t xml:space="preserve"> becomes aware of reasonable suspicions, complaints or reports of SEA or SH by its personnel, the </w:t>
      </w:r>
      <w:r w:rsidR="004E7CCD">
        <w:t>UN</w:t>
      </w:r>
      <w:r>
        <w:t xml:space="preserve"> will, as appropriate under its regulations, rules, policies, and procedures, take reasonable, swift and appropriate action to stop harm occurring, investigate and report to relevant authorities (for potential criminal matters), as appropriate and when safe to do so, after considering the wishes of the victim/survivor.</w:t>
      </w:r>
    </w:p>
    <w:p w14:paraId="55D39BCF" w14:textId="77777777" w:rsidR="00B311F9" w:rsidRDefault="00B311F9" w:rsidP="00AE6513">
      <w:pPr>
        <w:spacing w:after="0" w:line="259" w:lineRule="auto"/>
        <w:ind w:left="352" w:right="58" w:hanging="352"/>
      </w:pPr>
      <w:r>
        <w:t xml:space="preserve">5. </w:t>
      </w:r>
      <w:r w:rsidR="00AE6513">
        <w:t xml:space="preserve">  </w:t>
      </w:r>
      <w:r>
        <w:t xml:space="preserve">The </w:t>
      </w:r>
      <w:r w:rsidR="004E7CCD">
        <w:t>Ministry</w:t>
      </w:r>
      <w:r>
        <w:t xml:space="preserve"> or any of its duly authorized representatives may, in accordance with agreed mutually accepted terms of reference, carry out reviews or evaluations or other assessment measures to verify the </w:t>
      </w:r>
      <w:r w:rsidR="004E7CCD">
        <w:t>UN</w:t>
      </w:r>
      <w:r>
        <w:t xml:space="preserve">’s zero tolerance for SEA and SH, provided that such measures are consistent with the single audit principle governing the UN, if applicable. The </w:t>
      </w:r>
      <w:r w:rsidR="004E7CCD">
        <w:t>UN</w:t>
      </w:r>
      <w:r>
        <w:t xml:space="preserve"> will fully cooperate within the scope of the </w:t>
      </w:r>
      <w:r>
        <w:lastRenderedPageBreak/>
        <w:t xml:space="preserve">terms of reference with any such reasonable requests by the </w:t>
      </w:r>
      <w:r w:rsidR="004E7CCD">
        <w:t>Ministry</w:t>
      </w:r>
      <w:r>
        <w:t xml:space="preserve"> or any of its duly authorized representatives or agents to carry out such measures.</w:t>
      </w:r>
    </w:p>
    <w:p w14:paraId="320D389B" w14:textId="77777777" w:rsidR="00B311F9" w:rsidRDefault="00B311F9" w:rsidP="00AE6513">
      <w:pPr>
        <w:spacing w:after="0" w:line="259" w:lineRule="auto"/>
        <w:ind w:left="352" w:right="58" w:hanging="352"/>
      </w:pPr>
      <w:r>
        <w:t xml:space="preserve">6. </w:t>
      </w:r>
      <w:r w:rsidR="00AE6513">
        <w:t xml:space="preserve">  </w:t>
      </w:r>
      <w:r>
        <w:t xml:space="preserve">Any information or documentation provided in accordance with these provisions will be treated by the </w:t>
      </w:r>
      <w:r w:rsidR="004E7CCD">
        <w:t>Ministry</w:t>
      </w:r>
      <w:r>
        <w:t xml:space="preserve"> with utmost discretion in order to ensure, </w:t>
      </w:r>
      <w:r w:rsidRPr="00C1505D">
        <w:rPr>
          <w:i/>
          <w:iCs/>
        </w:rPr>
        <w:t>inter alia</w:t>
      </w:r>
      <w:r>
        <w:t xml:space="preserve">, the probity of any investigation, protect sensitive information, ensure the safety and security of persons and respect the due process rights of all involved. The </w:t>
      </w:r>
      <w:r w:rsidR="004E7CCD">
        <w:t>Ministry</w:t>
      </w:r>
      <w:r>
        <w:t xml:space="preserve"> will presume information/documentation to be confidential, deliberative, and investigatory and will ensure that information/documentation provided to the </w:t>
      </w:r>
      <w:r w:rsidR="004E7CCD">
        <w:t>Ministry</w:t>
      </w:r>
      <w:r>
        <w:t xml:space="preserve"> will be available solely to those who strictly require access to such information/documentation. Any disclosure of such information/documentation beyond such personnel will require notification and consultation with the </w:t>
      </w:r>
      <w:r w:rsidR="004E7CCD">
        <w:t>UN</w:t>
      </w:r>
      <w:r>
        <w:t xml:space="preserve">. The </w:t>
      </w:r>
      <w:r w:rsidR="004E7CCD">
        <w:t>Ministry</w:t>
      </w:r>
      <w:r>
        <w:t xml:space="preserve"> will obtain the express written authorization of the </w:t>
      </w:r>
      <w:r w:rsidR="004E7CCD">
        <w:t>UN</w:t>
      </w:r>
      <w:r>
        <w:t xml:space="preserve"> before disclosing any such information/documentation in a judicial proceeding or to the public, unless disclosure is otherwise required by law applicable to the </w:t>
      </w:r>
      <w:r w:rsidR="004E7CCD">
        <w:t>Ministry</w:t>
      </w:r>
      <w:r>
        <w:t xml:space="preserve"> and is not subject to the </w:t>
      </w:r>
      <w:r w:rsidR="004E7CCD">
        <w:t>UN</w:t>
      </w:r>
      <w:r>
        <w:t>’s privileges and immunities under international and/or national law (such as information/documentation constituting UN archives).</w:t>
      </w:r>
    </w:p>
    <w:p w14:paraId="40415512" w14:textId="5D62B205" w:rsidR="00B311F9" w:rsidRDefault="00B311F9" w:rsidP="00AE6513">
      <w:pPr>
        <w:spacing w:after="0" w:line="259" w:lineRule="auto"/>
        <w:ind w:left="352" w:right="58" w:hanging="352"/>
      </w:pPr>
      <w:r>
        <w:t xml:space="preserve">7. </w:t>
      </w:r>
      <w:r w:rsidR="00AE6513">
        <w:tab/>
      </w:r>
      <w:r>
        <w:t xml:space="preserve">Unless the regulations, rules, policies, and procedures applicable to the </w:t>
      </w:r>
      <w:r w:rsidR="004E7CCD">
        <w:t>UN</w:t>
      </w:r>
      <w:r>
        <w:t xml:space="preserve"> are amended at an earlier stage, and/or there are other substantive changes to any of the referenced policies, processes or mechanisms, the above provisions are subject to possible review two years after the date of the </w:t>
      </w:r>
      <w:r w:rsidR="007D6452">
        <w:t>Donor</w:t>
      </w:r>
      <w:r>
        <w:t xml:space="preserve">s’ mutual decision on their text with the </w:t>
      </w:r>
      <w:r w:rsidR="004E7CCD">
        <w:t>UN</w:t>
      </w:r>
      <w:r>
        <w:t xml:space="preserve"> (27 July 2021). Any changes to the above provisions that may be mutually decided following such a review will take effect at least four years after the date of the </w:t>
      </w:r>
      <w:r w:rsidR="007D6452">
        <w:t>Donor</w:t>
      </w:r>
      <w:r>
        <w:t xml:space="preserve">s’ mutual decision on the present text with the </w:t>
      </w:r>
      <w:r w:rsidR="004E7CCD">
        <w:t>UN</w:t>
      </w:r>
      <w:r>
        <w:t xml:space="preserve">, until which time the above provisions will continue to apply. </w:t>
      </w:r>
    </w:p>
    <w:p w14:paraId="25696750" w14:textId="77777777" w:rsidR="009D6B36" w:rsidRDefault="009D6B36" w:rsidP="009D6B36">
      <w:pPr>
        <w:spacing w:after="0" w:line="259" w:lineRule="auto"/>
        <w:ind w:right="58"/>
      </w:pPr>
    </w:p>
    <w:p w14:paraId="57AD1E62" w14:textId="77777777" w:rsidR="00B311F9" w:rsidRDefault="00B311F9" w:rsidP="009D6B36">
      <w:pPr>
        <w:spacing w:after="0" w:line="259" w:lineRule="auto"/>
        <w:ind w:right="58"/>
      </w:pPr>
      <w:r>
        <w:t>Annex I: IASC Six Core Principles Relating to Sexual Exploitation and Abuse</w:t>
      </w:r>
    </w:p>
    <w:p w14:paraId="277389E4" w14:textId="77777777" w:rsidR="009D6B36" w:rsidRDefault="009D6B36" w:rsidP="009D6B36">
      <w:pPr>
        <w:spacing w:after="0" w:line="259" w:lineRule="auto"/>
        <w:ind w:right="58"/>
      </w:pPr>
    </w:p>
    <w:p w14:paraId="167DC613" w14:textId="77777777" w:rsidR="00B311F9" w:rsidRDefault="00B311F9" w:rsidP="00DD02F3">
      <w:pPr>
        <w:pStyle w:val="Listeafsnit"/>
        <w:spacing w:after="0" w:line="276" w:lineRule="auto"/>
        <w:ind w:right="0" w:hanging="360"/>
        <w:contextualSpacing w:val="0"/>
      </w:pPr>
      <w:r>
        <w:t>1.</w:t>
      </w:r>
      <w:r>
        <w:tab/>
        <w:t>Sexual exploitation and abuse by humanitarian workers constitute acts of gross misconduct and are therefore grounds for termination of employment.</w:t>
      </w:r>
    </w:p>
    <w:p w14:paraId="72247CFF" w14:textId="77777777" w:rsidR="00B311F9" w:rsidRDefault="00B311F9" w:rsidP="00AD0B22">
      <w:pPr>
        <w:pStyle w:val="Listeafsnit"/>
        <w:spacing w:after="0" w:line="276" w:lineRule="auto"/>
        <w:ind w:right="0" w:hanging="360"/>
        <w:contextualSpacing w:val="0"/>
      </w:pPr>
      <w:r>
        <w:t>2.</w:t>
      </w:r>
      <w:r>
        <w:tab/>
        <w:t>Sexual activity with children (persons under the age of 18) is prohibited regardless of the age of majority or age of consent locally. Mistaken belief regarding the age of a child is not a defense.</w:t>
      </w:r>
    </w:p>
    <w:p w14:paraId="7CDC4861" w14:textId="77777777" w:rsidR="00B311F9" w:rsidRDefault="00B311F9" w:rsidP="00AD0B22">
      <w:pPr>
        <w:pStyle w:val="Listeafsnit"/>
        <w:spacing w:after="0" w:line="276" w:lineRule="auto"/>
        <w:ind w:right="0" w:hanging="360"/>
        <w:contextualSpacing w:val="0"/>
      </w:pPr>
      <w:r>
        <w:t>3.</w:t>
      </w:r>
      <w:r>
        <w:tab/>
        <w:t>Exchange of money, employment, goods, or services for sex, including sexual favors or other forms of humiliating, degrading or exploitative behavior is prohibited. This includes exchange of assistance that is due to beneficiaries.</w:t>
      </w:r>
    </w:p>
    <w:p w14:paraId="29D1BA49" w14:textId="77777777" w:rsidR="00B311F9" w:rsidRDefault="00B311F9" w:rsidP="00AD0B22">
      <w:pPr>
        <w:pStyle w:val="Listeafsnit"/>
        <w:spacing w:after="0" w:line="276" w:lineRule="auto"/>
        <w:ind w:right="0" w:hanging="360"/>
        <w:contextualSpacing w:val="0"/>
      </w:pPr>
      <w:r>
        <w:t>4.</w:t>
      </w:r>
      <w:r>
        <w:tab/>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6DE43E89" w14:textId="77777777" w:rsidR="00B311F9" w:rsidRDefault="00B311F9" w:rsidP="00AD0B22">
      <w:pPr>
        <w:pStyle w:val="Listeafsnit"/>
        <w:spacing w:after="0" w:line="276" w:lineRule="auto"/>
        <w:ind w:right="0" w:hanging="360"/>
        <w:contextualSpacing w:val="0"/>
      </w:pPr>
      <w:r>
        <w:t>5.</w:t>
      </w:r>
      <w:r>
        <w:tab/>
        <w:t>Where a humanitarian worker develops concerns or suspicions regarding sexual abuse or exploitation by a fellow worker, whether in the same agency or not, he or she must report such concerns via established agency reporting mechanisms.</w:t>
      </w:r>
    </w:p>
    <w:p w14:paraId="683FFA90" w14:textId="77777777" w:rsidR="00B311F9" w:rsidRDefault="00B311F9" w:rsidP="00AD0B22">
      <w:pPr>
        <w:pStyle w:val="Listeafsnit"/>
        <w:spacing w:after="0" w:line="276" w:lineRule="auto"/>
        <w:ind w:right="0" w:hanging="360"/>
        <w:contextualSpacing w:val="0"/>
      </w:pPr>
      <w:r>
        <w:t>6.</w:t>
      </w:r>
      <w:r>
        <w:tab/>
        <w:t>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environment.</w:t>
      </w:r>
    </w:p>
    <w:p w14:paraId="720A9681" w14:textId="75C17A22" w:rsidR="00C772A0" w:rsidRDefault="00F50D5D" w:rsidP="00AB7FC0">
      <w:pPr>
        <w:spacing w:after="160" w:line="259" w:lineRule="auto"/>
        <w:ind w:left="0" w:right="0" w:firstLine="0"/>
        <w:jc w:val="center"/>
        <w:rPr>
          <w:b/>
          <w:u w:val="single"/>
        </w:rPr>
      </w:pPr>
      <w:r>
        <w:br w:type="page"/>
      </w:r>
      <w:r w:rsidR="00C772A0" w:rsidRPr="00AB7FC0">
        <w:rPr>
          <w:b/>
          <w:u w:val="single"/>
        </w:rPr>
        <w:lastRenderedPageBreak/>
        <w:t>ANNEX D</w:t>
      </w:r>
      <w:r w:rsidR="00C772A0">
        <w:rPr>
          <w:b/>
          <w:bCs/>
          <w:u w:val="single"/>
        </w:rPr>
        <w:t xml:space="preserve"> - </w:t>
      </w:r>
      <w:r w:rsidR="00C772A0" w:rsidRPr="00AB7FC0">
        <w:rPr>
          <w:b/>
          <w:u w:val="single"/>
        </w:rPr>
        <w:t>TEMPLATE FINANCIAL REPORT</w:t>
      </w:r>
    </w:p>
    <w:p w14:paraId="0FD66708" w14:textId="77777777" w:rsidR="000E3D65" w:rsidRPr="00AB7FC0" w:rsidRDefault="000E3D65" w:rsidP="00AB7FC0">
      <w:pPr>
        <w:spacing w:after="160" w:line="259" w:lineRule="auto"/>
        <w:ind w:left="0" w:right="0" w:firstLine="0"/>
        <w:jc w:val="center"/>
        <w:rPr>
          <w:b/>
          <w:u w:val="single"/>
        </w:rPr>
      </w:pPr>
    </w:p>
    <w:p w14:paraId="6D160FFC" w14:textId="1C01B7CE" w:rsidR="00681889" w:rsidRDefault="000E3D65" w:rsidP="00AB7FC0">
      <w:pPr>
        <w:spacing w:after="0" w:line="259" w:lineRule="auto"/>
        <w:ind w:left="0" w:right="58" w:firstLine="0"/>
        <w:jc w:val="center"/>
      </w:pPr>
      <w:r w:rsidRPr="000E3D65">
        <w:rPr>
          <w:noProof/>
        </w:rPr>
        <w:drawing>
          <wp:inline distT="0" distB="0" distL="0" distR="0" wp14:anchorId="08F52D9C" wp14:editId="5E8D8C9D">
            <wp:extent cx="5980430" cy="4347210"/>
            <wp:effectExtent l="0" t="0" r="1270" b="0"/>
            <wp:docPr id="924718380"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18380" name="Picture 1" descr="A document with text on it&#10;&#10;Description automatically generated"/>
                    <pic:cNvPicPr/>
                  </pic:nvPicPr>
                  <pic:blipFill>
                    <a:blip r:embed="rId15"/>
                    <a:stretch>
                      <a:fillRect/>
                    </a:stretch>
                  </pic:blipFill>
                  <pic:spPr>
                    <a:xfrm>
                      <a:off x="0" y="0"/>
                      <a:ext cx="5980430" cy="4347210"/>
                    </a:xfrm>
                    <a:prstGeom prst="rect">
                      <a:avLst/>
                    </a:prstGeom>
                  </pic:spPr>
                </pic:pic>
              </a:graphicData>
            </a:graphic>
          </wp:inline>
        </w:drawing>
      </w:r>
    </w:p>
    <w:p w14:paraId="4FC752BD" w14:textId="77777777" w:rsidR="00F17E76" w:rsidRDefault="00F17E76" w:rsidP="00AB7FC0">
      <w:pPr>
        <w:spacing w:after="0" w:line="259" w:lineRule="auto"/>
        <w:ind w:left="0" w:right="58" w:firstLine="0"/>
        <w:jc w:val="center"/>
      </w:pPr>
    </w:p>
    <w:p w14:paraId="3A2BD5E7" w14:textId="77777777" w:rsidR="00F17E76" w:rsidRDefault="00F17E76" w:rsidP="00A84FB7">
      <w:pPr>
        <w:spacing w:after="0" w:line="259" w:lineRule="auto"/>
        <w:ind w:left="0" w:right="58" w:firstLine="0"/>
        <w:jc w:val="left"/>
      </w:pPr>
    </w:p>
    <w:p w14:paraId="16A8C94B" w14:textId="67313C98" w:rsidR="00A84FB7" w:rsidRDefault="00A84FB7" w:rsidP="00A84FB7">
      <w:pPr>
        <w:spacing w:after="0" w:line="259" w:lineRule="auto"/>
        <w:ind w:left="0" w:right="58" w:firstLine="0"/>
        <w:jc w:val="left"/>
      </w:pPr>
      <w:r>
        <w:object w:dxaOrig="1538" w:dyaOrig="994" w14:anchorId="2492DAA0">
          <v:shape id="_x0000_i1026" type="#_x0000_t75" style="width:77.25pt;height:49.5pt" o:ole="">
            <v:imagedata r:id="rId16" o:title=""/>
          </v:shape>
          <o:OLEObject Type="Embed" ProgID="Excel.Sheet.12" ShapeID="_x0000_i1026" DrawAspect="Icon" ObjectID="_1793706814" r:id="rId17"/>
        </w:object>
      </w:r>
    </w:p>
    <w:sectPr w:rsidR="00A84FB7">
      <w:headerReference w:type="default" r:id="rId18"/>
      <w:footerReference w:type="default" r:id="rId19"/>
      <w:pgSz w:w="12240" w:h="15840"/>
      <w:pgMar w:top="1440" w:right="1382" w:bottom="14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3384" w14:textId="77777777" w:rsidR="00AA7701" w:rsidRDefault="00AA7701" w:rsidP="00CA0C9A">
      <w:pPr>
        <w:spacing w:after="0" w:line="240" w:lineRule="auto"/>
      </w:pPr>
      <w:r>
        <w:separator/>
      </w:r>
    </w:p>
  </w:endnote>
  <w:endnote w:type="continuationSeparator" w:id="0">
    <w:p w14:paraId="593379F7" w14:textId="77777777" w:rsidR="00AA7701" w:rsidRDefault="00AA7701" w:rsidP="00CA0C9A">
      <w:pPr>
        <w:spacing w:after="0" w:line="240" w:lineRule="auto"/>
      </w:pPr>
      <w:r>
        <w:continuationSeparator/>
      </w:r>
    </w:p>
  </w:endnote>
  <w:endnote w:type="continuationNotice" w:id="1">
    <w:p w14:paraId="364DFFDF" w14:textId="77777777" w:rsidR="00AA7701" w:rsidRDefault="00AA7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476907"/>
      <w:docPartObj>
        <w:docPartGallery w:val="Page Numbers (Bottom of Page)"/>
        <w:docPartUnique/>
      </w:docPartObj>
    </w:sdtPr>
    <w:sdtEndPr>
      <w:rPr>
        <w:noProof/>
      </w:rPr>
    </w:sdtEndPr>
    <w:sdtContent>
      <w:p w14:paraId="4FC4022F" w14:textId="6365244D" w:rsidR="00D25A54" w:rsidRDefault="00D25A54">
        <w:pPr>
          <w:pStyle w:val="Sidefod"/>
          <w:jc w:val="center"/>
        </w:pPr>
        <w:r>
          <w:fldChar w:fldCharType="begin"/>
        </w:r>
        <w:r>
          <w:instrText xml:space="preserve"> PAGE   \* MERGEFORMAT </w:instrText>
        </w:r>
        <w:r>
          <w:fldChar w:fldCharType="separate"/>
        </w:r>
        <w:r w:rsidR="00BB771A">
          <w:rPr>
            <w:noProof/>
          </w:rPr>
          <w:t>1</w:t>
        </w:r>
        <w:r>
          <w:rPr>
            <w:noProof/>
          </w:rPr>
          <w:fldChar w:fldCharType="end"/>
        </w:r>
      </w:p>
    </w:sdtContent>
  </w:sdt>
  <w:p w14:paraId="2D94A535" w14:textId="77777777" w:rsidR="00D25A54" w:rsidRDefault="00D25A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28D0" w14:textId="77777777" w:rsidR="00AA7701" w:rsidRDefault="00AA7701" w:rsidP="00CA0C9A">
      <w:pPr>
        <w:spacing w:after="0" w:line="240" w:lineRule="auto"/>
      </w:pPr>
      <w:r>
        <w:separator/>
      </w:r>
    </w:p>
  </w:footnote>
  <w:footnote w:type="continuationSeparator" w:id="0">
    <w:p w14:paraId="7BB1EA0D" w14:textId="77777777" w:rsidR="00AA7701" w:rsidRDefault="00AA7701" w:rsidP="00CA0C9A">
      <w:pPr>
        <w:spacing w:after="0" w:line="240" w:lineRule="auto"/>
      </w:pPr>
      <w:r>
        <w:continuationSeparator/>
      </w:r>
    </w:p>
  </w:footnote>
  <w:footnote w:type="continuationNotice" w:id="1">
    <w:p w14:paraId="34144FD5" w14:textId="77777777" w:rsidR="00AA7701" w:rsidRDefault="00AA7701">
      <w:pPr>
        <w:spacing w:after="0" w:line="240" w:lineRule="auto"/>
      </w:pPr>
    </w:p>
  </w:footnote>
  <w:footnote w:id="2">
    <w:p w14:paraId="126D8C9C" w14:textId="77777777" w:rsidR="00D25A54" w:rsidRPr="00AF7BF2" w:rsidRDefault="00D25A54">
      <w:pPr>
        <w:pStyle w:val="Fodnotetekst"/>
      </w:pPr>
      <w:r w:rsidRPr="00AA4E75">
        <w:rPr>
          <w:rStyle w:val="Fodnotehenvisning"/>
          <w:highlight w:val="yellow"/>
        </w:rPr>
        <w:footnoteRef/>
      </w:r>
      <w:r w:rsidRPr="00AA4E75">
        <w:rPr>
          <w:highlight w:val="yellow"/>
        </w:rPr>
        <w:t xml:space="preserve"> The bracketed language should be deleted if not applicable.</w:t>
      </w:r>
    </w:p>
  </w:footnote>
  <w:footnote w:id="3">
    <w:p w14:paraId="0FB7F4DF" w14:textId="692B709D" w:rsidR="00D25A54" w:rsidRPr="00253F67" w:rsidRDefault="00D25A54">
      <w:pPr>
        <w:pStyle w:val="Fodnotetekst"/>
      </w:pPr>
      <w:r w:rsidRPr="00AA4E75">
        <w:rPr>
          <w:rStyle w:val="Fodnotehenvisning"/>
          <w:highlight w:val="yellow"/>
        </w:rPr>
        <w:footnoteRef/>
      </w:r>
      <w:r w:rsidRPr="00AA4E75">
        <w:rPr>
          <w:highlight w:val="yellow"/>
        </w:rPr>
        <w:t xml:space="preserve"> </w:t>
      </w:r>
      <w:r w:rsidRPr="00710D6C">
        <w:rPr>
          <w:highlight w:val="yellow"/>
        </w:rPr>
        <w:t xml:space="preserve">[Utilize </w:t>
      </w:r>
      <w:r>
        <w:rPr>
          <w:highlight w:val="yellow"/>
        </w:rPr>
        <w:t xml:space="preserve">the </w:t>
      </w:r>
      <w:r w:rsidRPr="00710D6C">
        <w:rPr>
          <w:highlight w:val="yellow"/>
        </w:rPr>
        <w:t>checklist from Development Coordination Office to assess if th</w:t>
      </w:r>
      <w:r w:rsidRPr="00B240D6">
        <w:rPr>
          <w:highlight w:val="yellow"/>
        </w:rPr>
        <w:t>e Contribution is subject to levy:</w:t>
      </w:r>
      <w:r w:rsidRPr="00AA4E75">
        <w:rPr>
          <w:highlight w:val="yellow"/>
        </w:rPr>
        <w:t xml:space="preserve"> </w:t>
      </w:r>
      <w:hyperlink r:id="rId1" w:history="1">
        <w:r w:rsidRPr="00AA4E75">
          <w:rPr>
            <w:rStyle w:val="Hyperlink"/>
            <w:highlight w:val="yellow"/>
          </w:rPr>
          <w:t>https://unsdg.un.org/resources/simplified-checklist-determine-levy-application</w:t>
        </w:r>
      </w:hyperlink>
      <w:r w:rsidRPr="00AE7752">
        <w:rPr>
          <w:highlight w:val="yellow"/>
        </w:rPr>
        <w:t>]</w:t>
      </w:r>
      <w:r w:rsidR="00A8245E" w:rsidRPr="00AE7752">
        <w:rPr>
          <w:highlight w:val="yellow"/>
        </w:rPr>
        <w:t>[DELETE THIS FOOTNOTE FROM FINAL TEXT]</w:t>
      </w:r>
    </w:p>
  </w:footnote>
  <w:footnote w:id="4">
    <w:p w14:paraId="1F39CB55" w14:textId="77777777" w:rsidR="00D25A54" w:rsidRDefault="00D25A54">
      <w:pPr>
        <w:pStyle w:val="Fodnotetekst"/>
      </w:pPr>
      <w:r>
        <w:rPr>
          <w:rStyle w:val="Fodnotehenvisning"/>
        </w:rPr>
        <w:footnoteRef/>
      </w:r>
      <w:r>
        <w:t xml:space="preserve"> </w:t>
      </w:r>
      <w:r>
        <w:tab/>
      </w:r>
      <w:hyperlink r:id="rId2" w:history="1">
        <w:r w:rsidRPr="00D9009E">
          <w:rPr>
            <w:rStyle w:val="Hyperlink"/>
          </w:rPr>
          <w:t>The consolidated lists of EU restrictive measures are available at: www.sanctionsmap.eu.</w:t>
        </w:r>
      </w:hyperlink>
    </w:p>
  </w:footnote>
  <w:footnote w:id="5">
    <w:p w14:paraId="073A37D3" w14:textId="77777777" w:rsidR="00D25A54" w:rsidRDefault="00D25A54">
      <w:pPr>
        <w:pStyle w:val="Fodnotetekst"/>
      </w:pPr>
      <w:r>
        <w:rPr>
          <w:rStyle w:val="Fodnotehenvisning"/>
        </w:rPr>
        <w:footnoteRef/>
      </w:r>
      <w:r>
        <w:t xml:space="preserve"> </w:t>
      </w:r>
      <w:r w:rsidRPr="00DA5E91">
        <w:rPr>
          <w:i/>
          <w:iCs/>
        </w:rPr>
        <w:t>See</w:t>
      </w:r>
      <w:r w:rsidRPr="00DA5E91">
        <w:t xml:space="preserve"> UN Secretary-General’s Bulletin ST/SGB/2003/13 for the definition of sexual exploitation and abuse.</w:t>
      </w:r>
    </w:p>
  </w:footnote>
  <w:footnote w:id="6">
    <w:p w14:paraId="5F7C591D" w14:textId="77777777" w:rsidR="00D25A54" w:rsidRDefault="00D25A54" w:rsidP="0087410C">
      <w:pPr>
        <w:pStyle w:val="Fodnotetekst"/>
      </w:pPr>
      <w:r>
        <w:rPr>
          <w:rStyle w:val="Fodnotehenvisning"/>
        </w:rPr>
        <w:footnoteRef/>
      </w:r>
      <w:r>
        <w:t xml:space="preserve"> A victim/survivor centered-approach is one for which the victim/survivor’s dignity, experiences, considerations, needs, and resiliencies are placed at the center of the process, from the initial program design to investigating and responding to potential incidents. Consistent with the UN Protocol on Allegations of SEA Involving Implementing Partners, the victim/survivor should be informed, consulted during the decision-making process, and provide consent on the possible use and disclosure of their information. Those interacting with the victim/survivor and/or handling information regarding the allegation will maintain confidentiality, ensure safety of the victim/survivor, and apply victim/survivor-centered principles which are safety, confidentiality, respect, and non-discrimination. When the victim/survivor is a child, the approach will consider the best interests of the child and engage with the family/caregivers as appropriate. Staff and partners should comply with host country and local child welfare and protection legislation and international standards, whichever gives greater protection.</w:t>
      </w:r>
    </w:p>
  </w:footnote>
  <w:footnote w:id="7">
    <w:p w14:paraId="4073A7F8" w14:textId="77777777" w:rsidR="00D25A54" w:rsidRDefault="00D25A54">
      <w:pPr>
        <w:pStyle w:val="Fodnotetekst"/>
      </w:pPr>
      <w:r>
        <w:rPr>
          <w:rStyle w:val="Fodnotehenvisning"/>
        </w:rPr>
        <w:footnoteRef/>
      </w:r>
      <w:r>
        <w:t xml:space="preserve"> </w:t>
      </w:r>
      <w:r w:rsidRPr="001B08B1">
        <w:rPr>
          <w:i/>
          <w:iCs/>
        </w:rPr>
        <w:t>See</w:t>
      </w:r>
      <w:r w:rsidRPr="001B08B1">
        <w:t xml:space="preserve"> the UN System Model Policy on Sexual Harassment and the UN Secretary-General’s Bulletin ST/SGB/2019/8 for the uniform definition of sexual harassment in the UN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Ind w:w="10" w:type="dxa"/>
      <w:tblLook w:val="04A0" w:firstRow="1" w:lastRow="0" w:firstColumn="1" w:lastColumn="0" w:noHBand="0" w:noVBand="1"/>
    </w:tblPr>
    <w:tblGrid>
      <w:gridCol w:w="4699"/>
      <w:gridCol w:w="4699"/>
    </w:tblGrid>
    <w:tr w:rsidR="00D25A54" w14:paraId="14B0E8FC" w14:textId="77777777" w:rsidTr="00C1693E">
      <w:tc>
        <w:tcPr>
          <w:tcW w:w="4704" w:type="dxa"/>
        </w:tcPr>
        <w:p w14:paraId="084A64B7" w14:textId="7314FAC8" w:rsidR="00D25A54" w:rsidRDefault="0080638A" w:rsidP="00050291">
          <w:pPr>
            <w:pStyle w:val="Sidehoved"/>
            <w:ind w:left="0" w:firstLine="0"/>
          </w:pPr>
          <w:r>
            <w:t xml:space="preserve">Final form of </w:t>
          </w:r>
          <w:r w:rsidR="00D25A54">
            <w:t>t</w:t>
          </w:r>
          <w:r w:rsidR="00D25A54" w:rsidRPr="00863243">
            <w:t xml:space="preserve">emplate </w:t>
          </w:r>
          <w:r w:rsidR="00AA3056">
            <w:t xml:space="preserve">contribution </w:t>
          </w:r>
          <w:r>
            <w:t>a</w:t>
          </w:r>
          <w:r w:rsidR="00D25A54">
            <w:t xml:space="preserve">greement </w:t>
          </w:r>
          <w:r w:rsidR="00D25A54" w:rsidRPr="00863243">
            <w:t xml:space="preserve">between </w:t>
          </w:r>
          <w:r w:rsidR="00AA3056">
            <w:t>Denmark</w:t>
          </w:r>
          <w:r w:rsidR="005B3FFB">
            <w:t xml:space="preserve"> (MFA) </w:t>
          </w:r>
          <w:r w:rsidR="00AA3056">
            <w:t xml:space="preserve"> </w:t>
          </w:r>
          <w:r w:rsidR="00D25A54" w:rsidRPr="00863243">
            <w:t xml:space="preserve">and </w:t>
          </w:r>
          <w:r w:rsidR="00D25A54">
            <w:t xml:space="preserve">UN </w:t>
          </w:r>
          <w:r w:rsidR="005B3FFB">
            <w:t>(</w:t>
          </w:r>
          <w:r w:rsidR="00D25A54">
            <w:t>Secretariat</w:t>
          </w:r>
          <w:r w:rsidR="005B3FFB">
            <w:t>)</w:t>
          </w:r>
        </w:p>
        <w:p w14:paraId="2906692B" w14:textId="77777777" w:rsidR="00D25A54" w:rsidRPr="00863243" w:rsidRDefault="00D25A54">
          <w:pPr>
            <w:pStyle w:val="Sidehoved"/>
            <w:ind w:left="0" w:firstLine="0"/>
          </w:pPr>
        </w:p>
      </w:tc>
      <w:tc>
        <w:tcPr>
          <w:tcW w:w="4704" w:type="dxa"/>
        </w:tcPr>
        <w:p w14:paraId="75FD624C" w14:textId="76F5E7BB" w:rsidR="00D25A54" w:rsidRDefault="00D25A54" w:rsidP="0018373D">
          <w:pPr>
            <w:pStyle w:val="Sidehoved"/>
            <w:ind w:left="0" w:firstLine="0"/>
            <w:jc w:val="right"/>
          </w:pPr>
          <w:r>
            <w:t xml:space="preserve">Date: </w:t>
          </w:r>
          <w:r w:rsidR="00E547C2">
            <w:t>2</w:t>
          </w:r>
          <w:r w:rsidR="00D16A7D">
            <w:t xml:space="preserve"> Ju</w:t>
          </w:r>
          <w:r w:rsidR="00E547C2">
            <w:t>ly</w:t>
          </w:r>
          <w:r>
            <w:t xml:space="preserve"> 2024</w:t>
          </w:r>
        </w:p>
      </w:tc>
    </w:tr>
  </w:tbl>
  <w:p w14:paraId="61E6CA43" w14:textId="45AF8087" w:rsidR="00D25A54" w:rsidRDefault="00D25A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7B2"/>
    <w:multiLevelType w:val="multilevel"/>
    <w:tmpl w:val="B38EF0D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 w15:restartNumberingAfterBreak="0">
    <w:nsid w:val="05110373"/>
    <w:multiLevelType w:val="hybridMultilevel"/>
    <w:tmpl w:val="E9D64D72"/>
    <w:lvl w:ilvl="0" w:tplc="9B72F886">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4B07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28F21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8C8F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02C9F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4293A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C85C5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BAEED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D436C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96875"/>
    <w:multiLevelType w:val="hybridMultilevel"/>
    <w:tmpl w:val="22F4534E"/>
    <w:lvl w:ilvl="0" w:tplc="04140017">
      <w:start w:val="1"/>
      <w:numFmt w:val="lowerLetter"/>
      <w:lvlText w:val="%1)"/>
      <w:lvlJc w:val="left"/>
      <w:pPr>
        <w:ind w:left="786" w:hanging="360"/>
      </w:pPr>
      <w:rPr>
        <w:rFonts w:hint="default"/>
        <w:u w:val="none"/>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 w15:restartNumberingAfterBreak="0">
    <w:nsid w:val="186171A4"/>
    <w:multiLevelType w:val="hybridMultilevel"/>
    <w:tmpl w:val="ACB04980"/>
    <w:lvl w:ilvl="0" w:tplc="04060011">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9C5CB1"/>
    <w:multiLevelType w:val="hybridMultilevel"/>
    <w:tmpl w:val="7FC6449A"/>
    <w:lvl w:ilvl="0" w:tplc="56FED010">
      <w:start w:val="1"/>
      <w:numFmt w:val="lowerLetter"/>
      <w:lvlText w:val="%1)"/>
      <w:lvlJc w:val="left"/>
      <w:pPr>
        <w:ind w:left="1442" w:hanging="732"/>
      </w:pPr>
      <w:rPr>
        <w:rFonts w:hint="default"/>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5" w15:restartNumberingAfterBreak="0">
    <w:nsid w:val="1D493AA2"/>
    <w:multiLevelType w:val="hybridMultilevel"/>
    <w:tmpl w:val="3EC692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AE40EB"/>
    <w:multiLevelType w:val="hybridMultilevel"/>
    <w:tmpl w:val="959ACAC4"/>
    <w:lvl w:ilvl="0" w:tplc="6DC458C2">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6F60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16BF1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C890C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F8505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275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8E21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74124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423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CA61BB"/>
    <w:multiLevelType w:val="multilevel"/>
    <w:tmpl w:val="2C3C6FBA"/>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3B647F"/>
    <w:multiLevelType w:val="multilevel"/>
    <w:tmpl w:val="5CC0B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18075F"/>
    <w:multiLevelType w:val="hybridMultilevel"/>
    <w:tmpl w:val="EEE20EBC"/>
    <w:lvl w:ilvl="0" w:tplc="B48AB62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4FB5C5D"/>
    <w:multiLevelType w:val="hybridMultilevel"/>
    <w:tmpl w:val="064021DC"/>
    <w:lvl w:ilvl="0" w:tplc="04060015">
      <w:start w:val="1"/>
      <w:numFmt w:val="upp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D65DC2"/>
    <w:multiLevelType w:val="hybridMultilevel"/>
    <w:tmpl w:val="63D07B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E684B31"/>
    <w:multiLevelType w:val="hybridMultilevel"/>
    <w:tmpl w:val="EAC408A8"/>
    <w:lvl w:ilvl="0" w:tplc="3336F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B3F1A"/>
    <w:multiLevelType w:val="hybridMultilevel"/>
    <w:tmpl w:val="A5DEC4E4"/>
    <w:lvl w:ilvl="0" w:tplc="04060017">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75691A"/>
    <w:multiLevelType w:val="hybridMultilevel"/>
    <w:tmpl w:val="AB405490"/>
    <w:lvl w:ilvl="0" w:tplc="04060017">
      <w:start w:val="1"/>
      <w:numFmt w:val="lowerLetter"/>
      <w:lvlText w:val="%1)"/>
      <w:lvlJc w:val="left"/>
      <w:pPr>
        <w:ind w:left="740" w:hanging="360"/>
      </w:pPr>
    </w:lvl>
    <w:lvl w:ilvl="1" w:tplc="04060019" w:tentative="1">
      <w:start w:val="1"/>
      <w:numFmt w:val="lowerLetter"/>
      <w:lvlText w:val="%2."/>
      <w:lvlJc w:val="left"/>
      <w:pPr>
        <w:ind w:left="1460" w:hanging="360"/>
      </w:pPr>
    </w:lvl>
    <w:lvl w:ilvl="2" w:tplc="0406001B" w:tentative="1">
      <w:start w:val="1"/>
      <w:numFmt w:val="lowerRoman"/>
      <w:lvlText w:val="%3."/>
      <w:lvlJc w:val="right"/>
      <w:pPr>
        <w:ind w:left="2180" w:hanging="180"/>
      </w:pPr>
    </w:lvl>
    <w:lvl w:ilvl="3" w:tplc="0406000F" w:tentative="1">
      <w:start w:val="1"/>
      <w:numFmt w:val="decimal"/>
      <w:lvlText w:val="%4."/>
      <w:lvlJc w:val="left"/>
      <w:pPr>
        <w:ind w:left="2900" w:hanging="360"/>
      </w:pPr>
    </w:lvl>
    <w:lvl w:ilvl="4" w:tplc="04060019" w:tentative="1">
      <w:start w:val="1"/>
      <w:numFmt w:val="lowerLetter"/>
      <w:lvlText w:val="%5."/>
      <w:lvlJc w:val="left"/>
      <w:pPr>
        <w:ind w:left="3620" w:hanging="360"/>
      </w:pPr>
    </w:lvl>
    <w:lvl w:ilvl="5" w:tplc="0406001B" w:tentative="1">
      <w:start w:val="1"/>
      <w:numFmt w:val="lowerRoman"/>
      <w:lvlText w:val="%6."/>
      <w:lvlJc w:val="right"/>
      <w:pPr>
        <w:ind w:left="4340" w:hanging="180"/>
      </w:pPr>
    </w:lvl>
    <w:lvl w:ilvl="6" w:tplc="0406000F" w:tentative="1">
      <w:start w:val="1"/>
      <w:numFmt w:val="decimal"/>
      <w:lvlText w:val="%7."/>
      <w:lvlJc w:val="left"/>
      <w:pPr>
        <w:ind w:left="5060" w:hanging="360"/>
      </w:pPr>
    </w:lvl>
    <w:lvl w:ilvl="7" w:tplc="04060019" w:tentative="1">
      <w:start w:val="1"/>
      <w:numFmt w:val="lowerLetter"/>
      <w:lvlText w:val="%8."/>
      <w:lvlJc w:val="left"/>
      <w:pPr>
        <w:ind w:left="5780" w:hanging="360"/>
      </w:pPr>
    </w:lvl>
    <w:lvl w:ilvl="8" w:tplc="0406001B" w:tentative="1">
      <w:start w:val="1"/>
      <w:numFmt w:val="lowerRoman"/>
      <w:lvlText w:val="%9."/>
      <w:lvlJc w:val="right"/>
      <w:pPr>
        <w:ind w:left="6500" w:hanging="180"/>
      </w:pPr>
    </w:lvl>
  </w:abstractNum>
  <w:abstractNum w:abstractNumId="15" w15:restartNumberingAfterBreak="0">
    <w:nsid w:val="46DB73D3"/>
    <w:multiLevelType w:val="hybridMultilevel"/>
    <w:tmpl w:val="6ED8F54E"/>
    <w:lvl w:ilvl="0" w:tplc="E73A19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E0A08"/>
    <w:multiLevelType w:val="hybridMultilevel"/>
    <w:tmpl w:val="F5767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868757A"/>
    <w:multiLevelType w:val="hybridMultilevel"/>
    <w:tmpl w:val="55BA40E8"/>
    <w:lvl w:ilvl="0" w:tplc="613A8A50">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3A301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85B9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3293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A6B9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385BD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A2604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9E23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CCE0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4579DF"/>
    <w:multiLevelType w:val="hybridMultilevel"/>
    <w:tmpl w:val="83FA8A7A"/>
    <w:lvl w:ilvl="0" w:tplc="6DC458C2">
      <w:start w:val="1"/>
      <w:numFmt w:val="lowerLetter"/>
      <w:lvlText w:val="(%1)"/>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5865684D"/>
    <w:multiLevelType w:val="hybridMultilevel"/>
    <w:tmpl w:val="716EEC46"/>
    <w:lvl w:ilvl="0" w:tplc="01208EE2">
      <w:start w:val="1"/>
      <w:numFmt w:val="decimal"/>
      <w:lvlText w:val="%1."/>
      <w:lvlJc w:val="left"/>
      <w:pPr>
        <w:ind w:left="360" w:hanging="360"/>
      </w:pPr>
      <w:rPr>
        <w:rFonts w:hint="default"/>
        <w:b/>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673E0351"/>
    <w:multiLevelType w:val="hybridMultilevel"/>
    <w:tmpl w:val="B112B0A0"/>
    <w:lvl w:ilvl="0" w:tplc="6464C096">
      <w:start w:val="1"/>
      <w:numFmt w:val="lowerLetter"/>
      <w:lvlText w:val="%1)"/>
      <w:lvlJc w:val="left"/>
      <w:pPr>
        <w:ind w:left="716" w:hanging="696"/>
      </w:pPr>
      <w:rPr>
        <w:rFonts w:hint="default"/>
      </w:rPr>
    </w:lvl>
    <w:lvl w:ilvl="1" w:tplc="04060019" w:tentative="1">
      <w:start w:val="1"/>
      <w:numFmt w:val="lowerLetter"/>
      <w:lvlText w:val="%2."/>
      <w:lvlJc w:val="left"/>
      <w:pPr>
        <w:ind w:left="1100" w:hanging="360"/>
      </w:pPr>
    </w:lvl>
    <w:lvl w:ilvl="2" w:tplc="0406001B" w:tentative="1">
      <w:start w:val="1"/>
      <w:numFmt w:val="lowerRoman"/>
      <w:lvlText w:val="%3."/>
      <w:lvlJc w:val="right"/>
      <w:pPr>
        <w:ind w:left="1820" w:hanging="180"/>
      </w:pPr>
    </w:lvl>
    <w:lvl w:ilvl="3" w:tplc="0406000F" w:tentative="1">
      <w:start w:val="1"/>
      <w:numFmt w:val="decimal"/>
      <w:lvlText w:val="%4."/>
      <w:lvlJc w:val="left"/>
      <w:pPr>
        <w:ind w:left="2540" w:hanging="360"/>
      </w:pPr>
    </w:lvl>
    <w:lvl w:ilvl="4" w:tplc="04060019" w:tentative="1">
      <w:start w:val="1"/>
      <w:numFmt w:val="lowerLetter"/>
      <w:lvlText w:val="%5."/>
      <w:lvlJc w:val="left"/>
      <w:pPr>
        <w:ind w:left="3260" w:hanging="360"/>
      </w:pPr>
    </w:lvl>
    <w:lvl w:ilvl="5" w:tplc="0406001B" w:tentative="1">
      <w:start w:val="1"/>
      <w:numFmt w:val="lowerRoman"/>
      <w:lvlText w:val="%6."/>
      <w:lvlJc w:val="right"/>
      <w:pPr>
        <w:ind w:left="3980" w:hanging="180"/>
      </w:pPr>
    </w:lvl>
    <w:lvl w:ilvl="6" w:tplc="0406000F" w:tentative="1">
      <w:start w:val="1"/>
      <w:numFmt w:val="decimal"/>
      <w:lvlText w:val="%7."/>
      <w:lvlJc w:val="left"/>
      <w:pPr>
        <w:ind w:left="4700" w:hanging="360"/>
      </w:pPr>
    </w:lvl>
    <w:lvl w:ilvl="7" w:tplc="04060019" w:tentative="1">
      <w:start w:val="1"/>
      <w:numFmt w:val="lowerLetter"/>
      <w:lvlText w:val="%8."/>
      <w:lvlJc w:val="left"/>
      <w:pPr>
        <w:ind w:left="5420" w:hanging="360"/>
      </w:pPr>
    </w:lvl>
    <w:lvl w:ilvl="8" w:tplc="0406001B" w:tentative="1">
      <w:start w:val="1"/>
      <w:numFmt w:val="lowerRoman"/>
      <w:lvlText w:val="%9."/>
      <w:lvlJc w:val="right"/>
      <w:pPr>
        <w:ind w:left="6140" w:hanging="180"/>
      </w:pPr>
    </w:lvl>
  </w:abstractNum>
  <w:abstractNum w:abstractNumId="21" w15:restartNumberingAfterBreak="0">
    <w:nsid w:val="682653DE"/>
    <w:multiLevelType w:val="hybridMultilevel"/>
    <w:tmpl w:val="831ADD78"/>
    <w:lvl w:ilvl="0" w:tplc="F1BC712C">
      <w:start w:val="1"/>
      <w:numFmt w:val="lowerLetter"/>
      <w:lvlText w:val="%1)"/>
      <w:lvlJc w:val="left"/>
      <w:pPr>
        <w:ind w:left="720" w:hanging="360"/>
      </w:pPr>
    </w:lvl>
    <w:lvl w:ilvl="1" w:tplc="37622F9E">
      <w:start w:val="1"/>
      <w:numFmt w:val="lowerLetter"/>
      <w:lvlText w:val="%2)"/>
      <w:lvlJc w:val="left"/>
      <w:pPr>
        <w:ind w:left="720" w:hanging="360"/>
      </w:pPr>
    </w:lvl>
    <w:lvl w:ilvl="2" w:tplc="17685E08">
      <w:start w:val="1"/>
      <w:numFmt w:val="lowerLetter"/>
      <w:lvlText w:val="%3)"/>
      <w:lvlJc w:val="left"/>
      <w:pPr>
        <w:ind w:left="720" w:hanging="360"/>
      </w:pPr>
    </w:lvl>
    <w:lvl w:ilvl="3" w:tplc="C700EE98">
      <w:start w:val="1"/>
      <w:numFmt w:val="lowerLetter"/>
      <w:lvlText w:val="%4)"/>
      <w:lvlJc w:val="left"/>
      <w:pPr>
        <w:ind w:left="720" w:hanging="360"/>
      </w:pPr>
    </w:lvl>
    <w:lvl w:ilvl="4" w:tplc="BB88C308">
      <w:start w:val="1"/>
      <w:numFmt w:val="lowerLetter"/>
      <w:lvlText w:val="%5)"/>
      <w:lvlJc w:val="left"/>
      <w:pPr>
        <w:ind w:left="720" w:hanging="360"/>
      </w:pPr>
    </w:lvl>
    <w:lvl w:ilvl="5" w:tplc="BCD0E8B2">
      <w:start w:val="1"/>
      <w:numFmt w:val="lowerLetter"/>
      <w:lvlText w:val="%6)"/>
      <w:lvlJc w:val="left"/>
      <w:pPr>
        <w:ind w:left="720" w:hanging="360"/>
      </w:pPr>
    </w:lvl>
    <w:lvl w:ilvl="6" w:tplc="94FE389A">
      <w:start w:val="1"/>
      <w:numFmt w:val="lowerLetter"/>
      <w:lvlText w:val="%7)"/>
      <w:lvlJc w:val="left"/>
      <w:pPr>
        <w:ind w:left="720" w:hanging="360"/>
      </w:pPr>
    </w:lvl>
    <w:lvl w:ilvl="7" w:tplc="E280C75E">
      <w:start w:val="1"/>
      <w:numFmt w:val="lowerLetter"/>
      <w:lvlText w:val="%8)"/>
      <w:lvlJc w:val="left"/>
      <w:pPr>
        <w:ind w:left="720" w:hanging="360"/>
      </w:pPr>
    </w:lvl>
    <w:lvl w:ilvl="8" w:tplc="150812B2">
      <w:start w:val="1"/>
      <w:numFmt w:val="lowerLetter"/>
      <w:lvlText w:val="%9)"/>
      <w:lvlJc w:val="left"/>
      <w:pPr>
        <w:ind w:left="720" w:hanging="360"/>
      </w:pPr>
    </w:lvl>
  </w:abstractNum>
  <w:abstractNum w:abstractNumId="22" w15:restartNumberingAfterBreak="0">
    <w:nsid w:val="6899120A"/>
    <w:multiLevelType w:val="hybridMultilevel"/>
    <w:tmpl w:val="54E42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09299B"/>
    <w:multiLevelType w:val="multilevel"/>
    <w:tmpl w:val="C5AE53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7639CC"/>
    <w:multiLevelType w:val="multilevel"/>
    <w:tmpl w:val="03E233F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314E8C"/>
    <w:multiLevelType w:val="hybridMultilevel"/>
    <w:tmpl w:val="87B4A650"/>
    <w:lvl w:ilvl="0" w:tplc="24A66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110C5B"/>
    <w:multiLevelType w:val="hybridMultilevel"/>
    <w:tmpl w:val="05A298AE"/>
    <w:lvl w:ilvl="0" w:tplc="A08C9B58">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757B3E29"/>
    <w:multiLevelType w:val="hybridMultilevel"/>
    <w:tmpl w:val="F4DE93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81E74D3"/>
    <w:multiLevelType w:val="multilevel"/>
    <w:tmpl w:val="4BD6D17A"/>
    <w:lvl w:ilvl="0">
      <w:start w:val="1"/>
      <w:numFmt w:val="decimal"/>
      <w:pStyle w:val="Overskrift1"/>
      <w:suff w:val="nothing"/>
      <w:lvlText w:val="ARTICLE %1 - "/>
      <w:lvlJc w:val="left"/>
      <w:pPr>
        <w:ind w:left="3240" w:firstLine="0"/>
      </w:pPr>
      <w:rPr>
        <w:rFonts w:hint="default"/>
        <w:b/>
        <w:bCs/>
        <w:i w:val="0"/>
        <w:iCs w:val="0"/>
        <w:u w:val="single"/>
      </w:rPr>
    </w:lvl>
    <w:lvl w:ilvl="1">
      <w:start w:val="1"/>
      <w:numFmt w:val="decimal"/>
      <w:pStyle w:val="Overskrift2"/>
      <w:lvlText w:val="%1.%2"/>
      <w:lvlJc w:val="left"/>
      <w:pPr>
        <w:ind w:left="576" w:hanging="576"/>
      </w:pPr>
      <w:rPr>
        <w:rFonts w:ascii="Calibri" w:hAnsi="Calibri" w:hint="default"/>
        <w:bCs w:val="0"/>
        <w:iCs w:val="0"/>
        <w:color w:val="000000" w:themeColor="text1"/>
        <w:sz w:val="22"/>
        <w:szCs w:val="22"/>
      </w:rPr>
    </w:lvl>
    <w:lvl w:ilvl="2">
      <w:start w:val="1"/>
      <w:numFmt w:val="lowerLetter"/>
      <w:pStyle w:val="Overskrift3"/>
      <w:lvlText w:val="(%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9" w15:restartNumberingAfterBreak="0">
    <w:nsid w:val="785D4A45"/>
    <w:multiLevelType w:val="hybridMultilevel"/>
    <w:tmpl w:val="119AA2C8"/>
    <w:lvl w:ilvl="0" w:tplc="4C48B6E2">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079D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F6BA2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6855A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2B8C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44EE3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5C2DC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80D4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F677E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7761D7"/>
    <w:multiLevelType w:val="hybridMultilevel"/>
    <w:tmpl w:val="73DADAEE"/>
    <w:lvl w:ilvl="0" w:tplc="0809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7"/>
  </w:num>
  <w:num w:numId="3">
    <w:abstractNumId w:val="28"/>
  </w:num>
  <w:num w:numId="4">
    <w:abstractNumId w:val="18"/>
  </w:num>
  <w:num w:numId="5">
    <w:abstractNumId w:val="1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
  </w:num>
  <w:num w:numId="11">
    <w:abstractNumId w:val="7"/>
  </w:num>
  <w:num w:numId="12">
    <w:abstractNumId w:val="29"/>
  </w:num>
  <w:num w:numId="13">
    <w:abstractNumId w:val="25"/>
  </w:num>
  <w:num w:numId="14">
    <w:abstractNumId w:val="12"/>
  </w:num>
  <w:num w:numId="15">
    <w:abstractNumId w:val="2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3"/>
  </w:num>
  <w:num w:numId="20">
    <w:abstractNumId w:val="27"/>
  </w:num>
  <w:num w:numId="21">
    <w:abstractNumId w:val="28"/>
    <w:lvlOverride w:ilvl="0">
      <w:startOverride w:val="1"/>
    </w:lvlOverride>
    <w:lvlOverride w:ilvl="1">
      <w:startOverride w:val="14"/>
    </w:lvlOverride>
  </w:num>
  <w:num w:numId="22">
    <w:abstractNumId w:val="28"/>
  </w:num>
  <w:num w:numId="23">
    <w:abstractNumId w:val="28"/>
  </w:num>
  <w:num w:numId="24">
    <w:abstractNumId w:val="28"/>
  </w:num>
  <w:num w:numId="25">
    <w:abstractNumId w:val="28"/>
  </w:num>
  <w:num w:numId="26">
    <w:abstractNumId w:val="28"/>
  </w:num>
  <w:num w:numId="27">
    <w:abstractNumId w:val="28"/>
  </w:num>
  <w:num w:numId="28">
    <w:abstractNumId w:val="28"/>
  </w:num>
  <w:num w:numId="29">
    <w:abstractNumId w:val="28"/>
  </w:num>
  <w:num w:numId="30">
    <w:abstractNumId w:val="30"/>
  </w:num>
  <w:num w:numId="31">
    <w:abstractNumId w:val="4"/>
  </w:num>
  <w:num w:numId="32">
    <w:abstractNumId w:val="28"/>
  </w:num>
  <w:num w:numId="33">
    <w:abstractNumId w:val="28"/>
  </w:num>
  <w:num w:numId="34">
    <w:abstractNumId w:val="28"/>
  </w:num>
  <w:num w:numId="35">
    <w:abstractNumId w:val="28"/>
  </w:num>
  <w:num w:numId="36">
    <w:abstractNumId w:val="28"/>
  </w:num>
  <w:num w:numId="37">
    <w:abstractNumId w:val="10"/>
  </w:num>
  <w:num w:numId="38">
    <w:abstractNumId w:val="28"/>
  </w:num>
  <w:num w:numId="39">
    <w:abstractNumId w:val="28"/>
  </w:num>
  <w:num w:numId="40">
    <w:abstractNumId w:val="28"/>
  </w:num>
  <w:num w:numId="41">
    <w:abstractNumId w:val="28"/>
  </w:num>
  <w:num w:numId="42">
    <w:abstractNumId w:val="28"/>
  </w:num>
  <w:num w:numId="43">
    <w:abstractNumId w:val="5"/>
  </w:num>
  <w:num w:numId="44">
    <w:abstractNumId w:val="28"/>
  </w:num>
  <w:num w:numId="45">
    <w:abstractNumId w:val="28"/>
  </w:num>
  <w:num w:numId="46">
    <w:abstractNumId w:val="26"/>
  </w:num>
  <w:num w:numId="47">
    <w:abstractNumId w:val="14"/>
  </w:num>
  <w:num w:numId="48">
    <w:abstractNumId w:val="20"/>
  </w:num>
  <w:num w:numId="49">
    <w:abstractNumId w:val="28"/>
  </w:num>
  <w:num w:numId="50">
    <w:abstractNumId w:val="2"/>
  </w:num>
  <w:num w:numId="51">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28"/>
  </w:num>
  <w:num w:numId="54">
    <w:abstractNumId w:val="28"/>
  </w:num>
  <w:num w:numId="55">
    <w:abstractNumId w:val="28"/>
  </w:num>
  <w:num w:numId="56">
    <w:abstractNumId w:val="28"/>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28"/>
  </w:num>
  <w:num w:numId="60">
    <w:abstractNumId w:val="28"/>
  </w:num>
  <w:num w:numId="61">
    <w:abstractNumId w:val="28"/>
  </w:num>
  <w:num w:numId="62">
    <w:abstractNumId w:val="28"/>
  </w:num>
  <w:num w:numId="63">
    <w:abstractNumId w:val="28"/>
  </w:num>
  <w:num w:numId="64">
    <w:abstractNumId w:val="28"/>
  </w:num>
  <w:num w:numId="65">
    <w:abstractNumId w:val="28"/>
  </w:num>
  <w:num w:numId="66">
    <w:abstractNumId w:val="28"/>
  </w:num>
  <w:num w:numId="67">
    <w:abstractNumId w:val="28"/>
  </w:num>
  <w:num w:numId="68">
    <w:abstractNumId w:val="28"/>
  </w:num>
  <w:num w:numId="69">
    <w:abstractNumId w:val="28"/>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28"/>
  </w:num>
  <w:num w:numId="78">
    <w:abstractNumId w:val="28"/>
  </w:num>
  <w:num w:numId="79">
    <w:abstractNumId w:val="28"/>
  </w:num>
  <w:num w:numId="80">
    <w:abstractNumId w:val="28"/>
  </w:num>
  <w:num w:numId="81">
    <w:abstractNumId w:val="28"/>
  </w:num>
  <w:num w:numId="82">
    <w:abstractNumId w:val="28"/>
  </w:num>
  <w:num w:numId="83">
    <w:abstractNumId w:val="28"/>
  </w:num>
  <w:num w:numId="84">
    <w:abstractNumId w:val="28"/>
  </w:num>
  <w:num w:numId="85">
    <w:abstractNumId w:val="28"/>
  </w:num>
  <w:num w:numId="86">
    <w:abstractNumId w:val="28"/>
  </w:num>
  <w:num w:numId="87">
    <w:abstractNumId w:val="28"/>
  </w:num>
  <w:num w:numId="88">
    <w:abstractNumId w:val="28"/>
  </w:num>
  <w:num w:numId="89">
    <w:abstractNumId w:val="28"/>
  </w:num>
  <w:num w:numId="90">
    <w:abstractNumId w:val="28"/>
  </w:num>
  <w:num w:numId="91">
    <w:abstractNumId w:val="28"/>
  </w:num>
  <w:num w:numId="92">
    <w:abstractNumId w:val="28"/>
  </w:num>
  <w:num w:numId="93">
    <w:abstractNumId w:val="28"/>
  </w:num>
  <w:num w:numId="94">
    <w:abstractNumId w:val="28"/>
  </w:num>
  <w:num w:numId="95">
    <w:abstractNumId w:val="28"/>
  </w:num>
  <w:num w:numId="96">
    <w:abstractNumId w:val="28"/>
  </w:num>
  <w:num w:numId="97">
    <w:abstractNumId w:val="28"/>
  </w:num>
  <w:num w:numId="98">
    <w:abstractNumId w:val="28"/>
  </w:num>
  <w:num w:numId="99">
    <w:abstractNumId w:val="28"/>
  </w:num>
  <w:num w:numId="100">
    <w:abstractNumId w:val="2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num>
  <w:num w:numId="102">
    <w:abstractNumId w:val="22"/>
  </w:num>
  <w:num w:numId="103">
    <w:abstractNumId w:val="16"/>
  </w:num>
  <w:num w:numId="104">
    <w:abstractNumId w:val="9"/>
  </w:num>
  <w:num w:numId="105">
    <w:abstractNumId w:val="15"/>
  </w:num>
  <w:num w:numId="106">
    <w:abstractNumId w:val="1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9"/>
    <w:rsid w:val="000001AE"/>
    <w:rsid w:val="00000982"/>
    <w:rsid w:val="000057A9"/>
    <w:rsid w:val="00005909"/>
    <w:rsid w:val="00007C78"/>
    <w:rsid w:val="00010543"/>
    <w:rsid w:val="000105EE"/>
    <w:rsid w:val="0001067E"/>
    <w:rsid w:val="00010FA7"/>
    <w:rsid w:val="000111B0"/>
    <w:rsid w:val="00011609"/>
    <w:rsid w:val="00011A75"/>
    <w:rsid w:val="00011EA9"/>
    <w:rsid w:val="000122FC"/>
    <w:rsid w:val="00013FB4"/>
    <w:rsid w:val="00015F8F"/>
    <w:rsid w:val="000162FF"/>
    <w:rsid w:val="00016D63"/>
    <w:rsid w:val="00016FD4"/>
    <w:rsid w:val="00017A00"/>
    <w:rsid w:val="000206A5"/>
    <w:rsid w:val="00020E0F"/>
    <w:rsid w:val="00021116"/>
    <w:rsid w:val="000229B5"/>
    <w:rsid w:val="00023733"/>
    <w:rsid w:val="0002468C"/>
    <w:rsid w:val="00024DD1"/>
    <w:rsid w:val="00025321"/>
    <w:rsid w:val="00025743"/>
    <w:rsid w:val="00025979"/>
    <w:rsid w:val="000260DA"/>
    <w:rsid w:val="00026211"/>
    <w:rsid w:val="00026939"/>
    <w:rsid w:val="0002712C"/>
    <w:rsid w:val="00027283"/>
    <w:rsid w:val="00027A1D"/>
    <w:rsid w:val="00031DA2"/>
    <w:rsid w:val="00031E10"/>
    <w:rsid w:val="0003273B"/>
    <w:rsid w:val="000328E1"/>
    <w:rsid w:val="00033DDE"/>
    <w:rsid w:val="0003448B"/>
    <w:rsid w:val="00034DDF"/>
    <w:rsid w:val="0003554D"/>
    <w:rsid w:val="00036CA7"/>
    <w:rsid w:val="000401B9"/>
    <w:rsid w:val="0004167D"/>
    <w:rsid w:val="00045DD7"/>
    <w:rsid w:val="00047585"/>
    <w:rsid w:val="00047849"/>
    <w:rsid w:val="00047A76"/>
    <w:rsid w:val="00050291"/>
    <w:rsid w:val="00050742"/>
    <w:rsid w:val="00050B04"/>
    <w:rsid w:val="00052661"/>
    <w:rsid w:val="00053C2A"/>
    <w:rsid w:val="00055169"/>
    <w:rsid w:val="00055AD5"/>
    <w:rsid w:val="00055CE1"/>
    <w:rsid w:val="00056364"/>
    <w:rsid w:val="00056A20"/>
    <w:rsid w:val="000605DE"/>
    <w:rsid w:val="000619D9"/>
    <w:rsid w:val="00063375"/>
    <w:rsid w:val="000642F2"/>
    <w:rsid w:val="0006443E"/>
    <w:rsid w:val="000655F5"/>
    <w:rsid w:val="0006663B"/>
    <w:rsid w:val="00070377"/>
    <w:rsid w:val="00070AED"/>
    <w:rsid w:val="00070C14"/>
    <w:rsid w:val="00070DC9"/>
    <w:rsid w:val="00071213"/>
    <w:rsid w:val="00071891"/>
    <w:rsid w:val="000725C4"/>
    <w:rsid w:val="000726C8"/>
    <w:rsid w:val="00073B4C"/>
    <w:rsid w:val="000745CE"/>
    <w:rsid w:val="00076946"/>
    <w:rsid w:val="00076EAB"/>
    <w:rsid w:val="000773AD"/>
    <w:rsid w:val="00080044"/>
    <w:rsid w:val="00081101"/>
    <w:rsid w:val="000817AD"/>
    <w:rsid w:val="00081A04"/>
    <w:rsid w:val="00081EF4"/>
    <w:rsid w:val="00081F92"/>
    <w:rsid w:val="000822E4"/>
    <w:rsid w:val="00082B55"/>
    <w:rsid w:val="00082C92"/>
    <w:rsid w:val="00084E1D"/>
    <w:rsid w:val="0008524E"/>
    <w:rsid w:val="000856BD"/>
    <w:rsid w:val="00085EB4"/>
    <w:rsid w:val="00085FEB"/>
    <w:rsid w:val="000860C1"/>
    <w:rsid w:val="00087719"/>
    <w:rsid w:val="000877E5"/>
    <w:rsid w:val="00092B3B"/>
    <w:rsid w:val="00093358"/>
    <w:rsid w:val="00093420"/>
    <w:rsid w:val="00093F55"/>
    <w:rsid w:val="0009442A"/>
    <w:rsid w:val="00094B90"/>
    <w:rsid w:val="00094CC7"/>
    <w:rsid w:val="00095154"/>
    <w:rsid w:val="00095E8A"/>
    <w:rsid w:val="0009710A"/>
    <w:rsid w:val="00097A76"/>
    <w:rsid w:val="000A0729"/>
    <w:rsid w:val="000A18D4"/>
    <w:rsid w:val="000A3821"/>
    <w:rsid w:val="000A3846"/>
    <w:rsid w:val="000A433C"/>
    <w:rsid w:val="000A4553"/>
    <w:rsid w:val="000A47A8"/>
    <w:rsid w:val="000A61BA"/>
    <w:rsid w:val="000A6E29"/>
    <w:rsid w:val="000A7938"/>
    <w:rsid w:val="000A7FF9"/>
    <w:rsid w:val="000B0D0B"/>
    <w:rsid w:val="000B17E6"/>
    <w:rsid w:val="000B241C"/>
    <w:rsid w:val="000B2E5E"/>
    <w:rsid w:val="000B390C"/>
    <w:rsid w:val="000B3CA8"/>
    <w:rsid w:val="000B3D2D"/>
    <w:rsid w:val="000B546C"/>
    <w:rsid w:val="000B547C"/>
    <w:rsid w:val="000B58F6"/>
    <w:rsid w:val="000B5DE8"/>
    <w:rsid w:val="000B6582"/>
    <w:rsid w:val="000B6794"/>
    <w:rsid w:val="000B7F36"/>
    <w:rsid w:val="000C0949"/>
    <w:rsid w:val="000C0BAB"/>
    <w:rsid w:val="000C0DB7"/>
    <w:rsid w:val="000C1485"/>
    <w:rsid w:val="000C15C8"/>
    <w:rsid w:val="000C209F"/>
    <w:rsid w:val="000C29BD"/>
    <w:rsid w:val="000C399F"/>
    <w:rsid w:val="000C4457"/>
    <w:rsid w:val="000C4586"/>
    <w:rsid w:val="000C5954"/>
    <w:rsid w:val="000C6501"/>
    <w:rsid w:val="000C7ABC"/>
    <w:rsid w:val="000C7CEB"/>
    <w:rsid w:val="000D0754"/>
    <w:rsid w:val="000D18FD"/>
    <w:rsid w:val="000D1B7F"/>
    <w:rsid w:val="000D1DD5"/>
    <w:rsid w:val="000D24A0"/>
    <w:rsid w:val="000D32A6"/>
    <w:rsid w:val="000D32E0"/>
    <w:rsid w:val="000D5D38"/>
    <w:rsid w:val="000D6600"/>
    <w:rsid w:val="000D6963"/>
    <w:rsid w:val="000D6F35"/>
    <w:rsid w:val="000D71A7"/>
    <w:rsid w:val="000E138F"/>
    <w:rsid w:val="000E28E8"/>
    <w:rsid w:val="000E2F96"/>
    <w:rsid w:val="000E389E"/>
    <w:rsid w:val="000E3D65"/>
    <w:rsid w:val="000E3F0D"/>
    <w:rsid w:val="000E5AF4"/>
    <w:rsid w:val="000E61C9"/>
    <w:rsid w:val="000E7CA3"/>
    <w:rsid w:val="000E7F4A"/>
    <w:rsid w:val="000F174E"/>
    <w:rsid w:val="000F2399"/>
    <w:rsid w:val="000F284C"/>
    <w:rsid w:val="000F3C5D"/>
    <w:rsid w:val="000F3D20"/>
    <w:rsid w:val="000F3E92"/>
    <w:rsid w:val="000F429E"/>
    <w:rsid w:val="000F437B"/>
    <w:rsid w:val="000F4A98"/>
    <w:rsid w:val="000F61A1"/>
    <w:rsid w:val="000F7ABA"/>
    <w:rsid w:val="000F7F99"/>
    <w:rsid w:val="001006E3"/>
    <w:rsid w:val="00100806"/>
    <w:rsid w:val="0010157B"/>
    <w:rsid w:val="00101C31"/>
    <w:rsid w:val="00103A02"/>
    <w:rsid w:val="00103B67"/>
    <w:rsid w:val="0010423C"/>
    <w:rsid w:val="001045BE"/>
    <w:rsid w:val="001046E1"/>
    <w:rsid w:val="00105EED"/>
    <w:rsid w:val="00105F47"/>
    <w:rsid w:val="00106207"/>
    <w:rsid w:val="001075F0"/>
    <w:rsid w:val="001077FB"/>
    <w:rsid w:val="00107A12"/>
    <w:rsid w:val="00110185"/>
    <w:rsid w:val="001108D5"/>
    <w:rsid w:val="00110CE8"/>
    <w:rsid w:val="00113872"/>
    <w:rsid w:val="00114321"/>
    <w:rsid w:val="00114D89"/>
    <w:rsid w:val="00114E33"/>
    <w:rsid w:val="00115F17"/>
    <w:rsid w:val="001179D0"/>
    <w:rsid w:val="001210A8"/>
    <w:rsid w:val="00121243"/>
    <w:rsid w:val="00121DCC"/>
    <w:rsid w:val="00121E19"/>
    <w:rsid w:val="00125E5A"/>
    <w:rsid w:val="00126666"/>
    <w:rsid w:val="00130132"/>
    <w:rsid w:val="00132AB1"/>
    <w:rsid w:val="00133EBE"/>
    <w:rsid w:val="00134154"/>
    <w:rsid w:val="0013431A"/>
    <w:rsid w:val="00135DF6"/>
    <w:rsid w:val="00136782"/>
    <w:rsid w:val="00136918"/>
    <w:rsid w:val="0014020C"/>
    <w:rsid w:val="00140386"/>
    <w:rsid w:val="00140DE2"/>
    <w:rsid w:val="00140FF3"/>
    <w:rsid w:val="001411AD"/>
    <w:rsid w:val="00142B45"/>
    <w:rsid w:val="00144426"/>
    <w:rsid w:val="00144E34"/>
    <w:rsid w:val="001457FF"/>
    <w:rsid w:val="00145F6D"/>
    <w:rsid w:val="0014723F"/>
    <w:rsid w:val="00147AC4"/>
    <w:rsid w:val="001504FE"/>
    <w:rsid w:val="0015086B"/>
    <w:rsid w:val="001519B1"/>
    <w:rsid w:val="001535EE"/>
    <w:rsid w:val="00154AA3"/>
    <w:rsid w:val="00154B89"/>
    <w:rsid w:val="00154EF6"/>
    <w:rsid w:val="001551F6"/>
    <w:rsid w:val="001557D8"/>
    <w:rsid w:val="00156154"/>
    <w:rsid w:val="0015669B"/>
    <w:rsid w:val="00156FEE"/>
    <w:rsid w:val="001572F9"/>
    <w:rsid w:val="00157939"/>
    <w:rsid w:val="001602CF"/>
    <w:rsid w:val="00160479"/>
    <w:rsid w:val="00160AFE"/>
    <w:rsid w:val="001614EA"/>
    <w:rsid w:val="00161AE3"/>
    <w:rsid w:val="00162401"/>
    <w:rsid w:val="0016256A"/>
    <w:rsid w:val="00162851"/>
    <w:rsid w:val="0016472E"/>
    <w:rsid w:val="00165869"/>
    <w:rsid w:val="00167335"/>
    <w:rsid w:val="0017104D"/>
    <w:rsid w:val="001726A7"/>
    <w:rsid w:val="0017281F"/>
    <w:rsid w:val="00172C6C"/>
    <w:rsid w:val="001733B6"/>
    <w:rsid w:val="001739DD"/>
    <w:rsid w:val="001743A2"/>
    <w:rsid w:val="00174426"/>
    <w:rsid w:val="00174BF3"/>
    <w:rsid w:val="00175EE7"/>
    <w:rsid w:val="00176CD3"/>
    <w:rsid w:val="00177066"/>
    <w:rsid w:val="0018373D"/>
    <w:rsid w:val="001839C8"/>
    <w:rsid w:val="0018460A"/>
    <w:rsid w:val="00184CA9"/>
    <w:rsid w:val="00184DD7"/>
    <w:rsid w:val="0018557F"/>
    <w:rsid w:val="001855AD"/>
    <w:rsid w:val="00187031"/>
    <w:rsid w:val="001907FF"/>
    <w:rsid w:val="00190AFD"/>
    <w:rsid w:val="00190C83"/>
    <w:rsid w:val="001915E4"/>
    <w:rsid w:val="0019180D"/>
    <w:rsid w:val="00191906"/>
    <w:rsid w:val="00191C26"/>
    <w:rsid w:val="001925B1"/>
    <w:rsid w:val="001931C5"/>
    <w:rsid w:val="00193E9F"/>
    <w:rsid w:val="00195D98"/>
    <w:rsid w:val="00196909"/>
    <w:rsid w:val="00196E3F"/>
    <w:rsid w:val="00197933"/>
    <w:rsid w:val="001A06FE"/>
    <w:rsid w:val="001A224F"/>
    <w:rsid w:val="001A4472"/>
    <w:rsid w:val="001A5623"/>
    <w:rsid w:val="001A594A"/>
    <w:rsid w:val="001A5A51"/>
    <w:rsid w:val="001A5E70"/>
    <w:rsid w:val="001A7019"/>
    <w:rsid w:val="001A794A"/>
    <w:rsid w:val="001B0101"/>
    <w:rsid w:val="001B04FB"/>
    <w:rsid w:val="001B08B1"/>
    <w:rsid w:val="001B098B"/>
    <w:rsid w:val="001B0E00"/>
    <w:rsid w:val="001B2387"/>
    <w:rsid w:val="001B25F1"/>
    <w:rsid w:val="001B2CB0"/>
    <w:rsid w:val="001B3933"/>
    <w:rsid w:val="001B3C78"/>
    <w:rsid w:val="001B442B"/>
    <w:rsid w:val="001B57E7"/>
    <w:rsid w:val="001B5FDE"/>
    <w:rsid w:val="001B60BA"/>
    <w:rsid w:val="001B6C39"/>
    <w:rsid w:val="001B7044"/>
    <w:rsid w:val="001B7B1B"/>
    <w:rsid w:val="001C00B3"/>
    <w:rsid w:val="001C08FF"/>
    <w:rsid w:val="001C0949"/>
    <w:rsid w:val="001C0C45"/>
    <w:rsid w:val="001C2C7C"/>
    <w:rsid w:val="001C2E35"/>
    <w:rsid w:val="001C2F5D"/>
    <w:rsid w:val="001C3AD6"/>
    <w:rsid w:val="001C44BC"/>
    <w:rsid w:val="001C4A06"/>
    <w:rsid w:val="001C4E2C"/>
    <w:rsid w:val="001C5711"/>
    <w:rsid w:val="001C5743"/>
    <w:rsid w:val="001C5C6A"/>
    <w:rsid w:val="001C6177"/>
    <w:rsid w:val="001C621B"/>
    <w:rsid w:val="001C650D"/>
    <w:rsid w:val="001C7039"/>
    <w:rsid w:val="001D0E6D"/>
    <w:rsid w:val="001D16C3"/>
    <w:rsid w:val="001D1CC4"/>
    <w:rsid w:val="001D4AC4"/>
    <w:rsid w:val="001D6225"/>
    <w:rsid w:val="001E08ED"/>
    <w:rsid w:val="001E24A9"/>
    <w:rsid w:val="001E257E"/>
    <w:rsid w:val="001E2AA8"/>
    <w:rsid w:val="001E2FE0"/>
    <w:rsid w:val="001E386A"/>
    <w:rsid w:val="001E3C50"/>
    <w:rsid w:val="001E3C54"/>
    <w:rsid w:val="001E424B"/>
    <w:rsid w:val="001E5255"/>
    <w:rsid w:val="001E5D8D"/>
    <w:rsid w:val="001E68AE"/>
    <w:rsid w:val="001E69FD"/>
    <w:rsid w:val="001E6A02"/>
    <w:rsid w:val="001E79DB"/>
    <w:rsid w:val="001F01FC"/>
    <w:rsid w:val="001F02C1"/>
    <w:rsid w:val="001F06A0"/>
    <w:rsid w:val="001F0724"/>
    <w:rsid w:val="001F09B7"/>
    <w:rsid w:val="001F185B"/>
    <w:rsid w:val="001F23EB"/>
    <w:rsid w:val="001F25B1"/>
    <w:rsid w:val="001F299F"/>
    <w:rsid w:val="001F2E5D"/>
    <w:rsid w:val="001F31A4"/>
    <w:rsid w:val="001F3307"/>
    <w:rsid w:val="001F3A82"/>
    <w:rsid w:val="001F3E2F"/>
    <w:rsid w:val="001F47CD"/>
    <w:rsid w:val="001F4916"/>
    <w:rsid w:val="001F52F3"/>
    <w:rsid w:val="001F5EDA"/>
    <w:rsid w:val="001F601D"/>
    <w:rsid w:val="001F7306"/>
    <w:rsid w:val="002005A9"/>
    <w:rsid w:val="002005AF"/>
    <w:rsid w:val="00201803"/>
    <w:rsid w:val="002024C3"/>
    <w:rsid w:val="00202F38"/>
    <w:rsid w:val="00203EF8"/>
    <w:rsid w:val="002047A0"/>
    <w:rsid w:val="002048FE"/>
    <w:rsid w:val="002060B2"/>
    <w:rsid w:val="0020713F"/>
    <w:rsid w:val="0020735D"/>
    <w:rsid w:val="002075A8"/>
    <w:rsid w:val="00207E4C"/>
    <w:rsid w:val="0021111E"/>
    <w:rsid w:val="0021184D"/>
    <w:rsid w:val="00212979"/>
    <w:rsid w:val="0021373D"/>
    <w:rsid w:val="00213941"/>
    <w:rsid w:val="00214B41"/>
    <w:rsid w:val="00214BDE"/>
    <w:rsid w:val="00215307"/>
    <w:rsid w:val="0021551E"/>
    <w:rsid w:val="002164EE"/>
    <w:rsid w:val="00216D63"/>
    <w:rsid w:val="00216FE5"/>
    <w:rsid w:val="00217754"/>
    <w:rsid w:val="00217A44"/>
    <w:rsid w:val="00217F54"/>
    <w:rsid w:val="002207F6"/>
    <w:rsid w:val="00220D96"/>
    <w:rsid w:val="0022137F"/>
    <w:rsid w:val="002216E0"/>
    <w:rsid w:val="002218BC"/>
    <w:rsid w:val="00221FDC"/>
    <w:rsid w:val="0022251F"/>
    <w:rsid w:val="00222555"/>
    <w:rsid w:val="00222DF6"/>
    <w:rsid w:val="00224164"/>
    <w:rsid w:val="002258D2"/>
    <w:rsid w:val="00226200"/>
    <w:rsid w:val="00227352"/>
    <w:rsid w:val="0022790A"/>
    <w:rsid w:val="00227D8F"/>
    <w:rsid w:val="00230660"/>
    <w:rsid w:val="00231A34"/>
    <w:rsid w:val="00231B7C"/>
    <w:rsid w:val="002331E2"/>
    <w:rsid w:val="002332DE"/>
    <w:rsid w:val="00234E52"/>
    <w:rsid w:val="00236007"/>
    <w:rsid w:val="0023627C"/>
    <w:rsid w:val="00237B21"/>
    <w:rsid w:val="002401F5"/>
    <w:rsid w:val="002408A4"/>
    <w:rsid w:val="00240D60"/>
    <w:rsid w:val="00240F9C"/>
    <w:rsid w:val="00240FE6"/>
    <w:rsid w:val="002420CA"/>
    <w:rsid w:val="00242650"/>
    <w:rsid w:val="00243DF1"/>
    <w:rsid w:val="0024491E"/>
    <w:rsid w:val="00245A69"/>
    <w:rsid w:val="002468BA"/>
    <w:rsid w:val="00246A92"/>
    <w:rsid w:val="002473C4"/>
    <w:rsid w:val="002475D5"/>
    <w:rsid w:val="00247E54"/>
    <w:rsid w:val="00247EA5"/>
    <w:rsid w:val="002502A0"/>
    <w:rsid w:val="00250CAD"/>
    <w:rsid w:val="00250CE0"/>
    <w:rsid w:val="00251484"/>
    <w:rsid w:val="002518A5"/>
    <w:rsid w:val="002522D3"/>
    <w:rsid w:val="002523BD"/>
    <w:rsid w:val="002523CD"/>
    <w:rsid w:val="002523D8"/>
    <w:rsid w:val="002525B0"/>
    <w:rsid w:val="00252E93"/>
    <w:rsid w:val="0025365A"/>
    <w:rsid w:val="00253F67"/>
    <w:rsid w:val="00254EA4"/>
    <w:rsid w:val="002565EE"/>
    <w:rsid w:val="0025716D"/>
    <w:rsid w:val="00257F93"/>
    <w:rsid w:val="00260622"/>
    <w:rsid w:val="00260A42"/>
    <w:rsid w:val="00260DB0"/>
    <w:rsid w:val="002614DD"/>
    <w:rsid w:val="002627B9"/>
    <w:rsid w:val="002632FC"/>
    <w:rsid w:val="00263591"/>
    <w:rsid w:val="002635A2"/>
    <w:rsid w:val="00264CB0"/>
    <w:rsid w:val="0026508D"/>
    <w:rsid w:val="00265098"/>
    <w:rsid w:val="0026658F"/>
    <w:rsid w:val="00266C2B"/>
    <w:rsid w:val="00267909"/>
    <w:rsid w:val="00267CEE"/>
    <w:rsid w:val="00270101"/>
    <w:rsid w:val="00271656"/>
    <w:rsid w:val="002716E8"/>
    <w:rsid w:val="00271B0F"/>
    <w:rsid w:val="00272254"/>
    <w:rsid w:val="00272D3D"/>
    <w:rsid w:val="00274110"/>
    <w:rsid w:val="00274800"/>
    <w:rsid w:val="00275D2A"/>
    <w:rsid w:val="002766ED"/>
    <w:rsid w:val="00276BD5"/>
    <w:rsid w:val="00276CA8"/>
    <w:rsid w:val="002803D0"/>
    <w:rsid w:val="002816AE"/>
    <w:rsid w:val="002819E7"/>
    <w:rsid w:val="00281AE2"/>
    <w:rsid w:val="002821A7"/>
    <w:rsid w:val="0028280F"/>
    <w:rsid w:val="00282F44"/>
    <w:rsid w:val="002876B1"/>
    <w:rsid w:val="0028792D"/>
    <w:rsid w:val="00291175"/>
    <w:rsid w:val="00291209"/>
    <w:rsid w:val="00291D94"/>
    <w:rsid w:val="0029328F"/>
    <w:rsid w:val="002935E2"/>
    <w:rsid w:val="00295AB9"/>
    <w:rsid w:val="002A07ED"/>
    <w:rsid w:val="002A1056"/>
    <w:rsid w:val="002A1729"/>
    <w:rsid w:val="002A1B01"/>
    <w:rsid w:val="002A41C7"/>
    <w:rsid w:val="002A5647"/>
    <w:rsid w:val="002A597D"/>
    <w:rsid w:val="002A5B05"/>
    <w:rsid w:val="002A6C05"/>
    <w:rsid w:val="002B074C"/>
    <w:rsid w:val="002B0B5C"/>
    <w:rsid w:val="002B2244"/>
    <w:rsid w:val="002B3F99"/>
    <w:rsid w:val="002B470B"/>
    <w:rsid w:val="002B4D2F"/>
    <w:rsid w:val="002B64B8"/>
    <w:rsid w:val="002B6B32"/>
    <w:rsid w:val="002B6E9F"/>
    <w:rsid w:val="002B7B64"/>
    <w:rsid w:val="002B7EA4"/>
    <w:rsid w:val="002C1AD4"/>
    <w:rsid w:val="002C1C20"/>
    <w:rsid w:val="002C1DA7"/>
    <w:rsid w:val="002C34AC"/>
    <w:rsid w:val="002C376E"/>
    <w:rsid w:val="002C4A57"/>
    <w:rsid w:val="002C5F32"/>
    <w:rsid w:val="002C6C5C"/>
    <w:rsid w:val="002C762E"/>
    <w:rsid w:val="002C7851"/>
    <w:rsid w:val="002D0E3D"/>
    <w:rsid w:val="002D1CA0"/>
    <w:rsid w:val="002D1D09"/>
    <w:rsid w:val="002D1D98"/>
    <w:rsid w:val="002D1FF9"/>
    <w:rsid w:val="002D3350"/>
    <w:rsid w:val="002D58A2"/>
    <w:rsid w:val="002D5E67"/>
    <w:rsid w:val="002E0201"/>
    <w:rsid w:val="002E05C5"/>
    <w:rsid w:val="002E128D"/>
    <w:rsid w:val="002E16AA"/>
    <w:rsid w:val="002E30EB"/>
    <w:rsid w:val="002E34D6"/>
    <w:rsid w:val="002E3EB6"/>
    <w:rsid w:val="002E3FCE"/>
    <w:rsid w:val="002E5A79"/>
    <w:rsid w:val="002E71CB"/>
    <w:rsid w:val="002F0427"/>
    <w:rsid w:val="002F1CE7"/>
    <w:rsid w:val="002F322D"/>
    <w:rsid w:val="002F334B"/>
    <w:rsid w:val="002F4210"/>
    <w:rsid w:val="002F56F4"/>
    <w:rsid w:val="002F60D6"/>
    <w:rsid w:val="002F627F"/>
    <w:rsid w:val="002F63C4"/>
    <w:rsid w:val="002F6962"/>
    <w:rsid w:val="002F6977"/>
    <w:rsid w:val="002F6C1D"/>
    <w:rsid w:val="002F7185"/>
    <w:rsid w:val="002F7443"/>
    <w:rsid w:val="002F7F60"/>
    <w:rsid w:val="00300B3B"/>
    <w:rsid w:val="00302177"/>
    <w:rsid w:val="0030292E"/>
    <w:rsid w:val="00302CD8"/>
    <w:rsid w:val="003058EE"/>
    <w:rsid w:val="00305E33"/>
    <w:rsid w:val="003074CA"/>
    <w:rsid w:val="003100B1"/>
    <w:rsid w:val="003101DA"/>
    <w:rsid w:val="003116D5"/>
    <w:rsid w:val="00311CFE"/>
    <w:rsid w:val="0031297F"/>
    <w:rsid w:val="0031345A"/>
    <w:rsid w:val="00313954"/>
    <w:rsid w:val="00314448"/>
    <w:rsid w:val="00315070"/>
    <w:rsid w:val="00316146"/>
    <w:rsid w:val="003175C1"/>
    <w:rsid w:val="003200B2"/>
    <w:rsid w:val="003208C2"/>
    <w:rsid w:val="0032101B"/>
    <w:rsid w:val="0032173D"/>
    <w:rsid w:val="00323EFB"/>
    <w:rsid w:val="003241B5"/>
    <w:rsid w:val="00324788"/>
    <w:rsid w:val="00324EB6"/>
    <w:rsid w:val="003259D5"/>
    <w:rsid w:val="00326C55"/>
    <w:rsid w:val="00326DD0"/>
    <w:rsid w:val="003271BD"/>
    <w:rsid w:val="00327276"/>
    <w:rsid w:val="003273A5"/>
    <w:rsid w:val="00327CB2"/>
    <w:rsid w:val="00327DA7"/>
    <w:rsid w:val="0033104F"/>
    <w:rsid w:val="00331528"/>
    <w:rsid w:val="00331BD0"/>
    <w:rsid w:val="0033310A"/>
    <w:rsid w:val="003337DA"/>
    <w:rsid w:val="00333DE0"/>
    <w:rsid w:val="00334CA6"/>
    <w:rsid w:val="00334FDA"/>
    <w:rsid w:val="00336A61"/>
    <w:rsid w:val="0034010D"/>
    <w:rsid w:val="00340B17"/>
    <w:rsid w:val="00342F99"/>
    <w:rsid w:val="0035106C"/>
    <w:rsid w:val="00351874"/>
    <w:rsid w:val="003525EC"/>
    <w:rsid w:val="00354C20"/>
    <w:rsid w:val="003551C5"/>
    <w:rsid w:val="003551E9"/>
    <w:rsid w:val="00356F37"/>
    <w:rsid w:val="00357595"/>
    <w:rsid w:val="00357BD4"/>
    <w:rsid w:val="0036083A"/>
    <w:rsid w:val="00360A68"/>
    <w:rsid w:val="00360D43"/>
    <w:rsid w:val="00361C1B"/>
    <w:rsid w:val="00363BE0"/>
    <w:rsid w:val="00363C2A"/>
    <w:rsid w:val="00363D19"/>
    <w:rsid w:val="00363E9B"/>
    <w:rsid w:val="00364814"/>
    <w:rsid w:val="003657AA"/>
    <w:rsid w:val="003661E4"/>
    <w:rsid w:val="0036718A"/>
    <w:rsid w:val="00367872"/>
    <w:rsid w:val="00371018"/>
    <w:rsid w:val="0037154D"/>
    <w:rsid w:val="00371B7E"/>
    <w:rsid w:val="00372876"/>
    <w:rsid w:val="0037343B"/>
    <w:rsid w:val="00373EA9"/>
    <w:rsid w:val="003749DD"/>
    <w:rsid w:val="00374B62"/>
    <w:rsid w:val="00375AF3"/>
    <w:rsid w:val="00380176"/>
    <w:rsid w:val="0038118F"/>
    <w:rsid w:val="003815F3"/>
    <w:rsid w:val="0038222F"/>
    <w:rsid w:val="00384A5B"/>
    <w:rsid w:val="003853D2"/>
    <w:rsid w:val="003857CB"/>
    <w:rsid w:val="00385CAD"/>
    <w:rsid w:val="00387595"/>
    <w:rsid w:val="003875CD"/>
    <w:rsid w:val="003879FA"/>
    <w:rsid w:val="00390E7C"/>
    <w:rsid w:val="00391176"/>
    <w:rsid w:val="00391AF1"/>
    <w:rsid w:val="00392BBE"/>
    <w:rsid w:val="00392F54"/>
    <w:rsid w:val="003A1D6B"/>
    <w:rsid w:val="003A34EE"/>
    <w:rsid w:val="003A351C"/>
    <w:rsid w:val="003A3CC8"/>
    <w:rsid w:val="003A4601"/>
    <w:rsid w:val="003A4A8B"/>
    <w:rsid w:val="003A66E7"/>
    <w:rsid w:val="003A6B34"/>
    <w:rsid w:val="003A6B8F"/>
    <w:rsid w:val="003A7377"/>
    <w:rsid w:val="003A7B00"/>
    <w:rsid w:val="003B03E3"/>
    <w:rsid w:val="003B05ED"/>
    <w:rsid w:val="003B0737"/>
    <w:rsid w:val="003B111A"/>
    <w:rsid w:val="003B1782"/>
    <w:rsid w:val="003B1A8C"/>
    <w:rsid w:val="003B25EE"/>
    <w:rsid w:val="003B2B16"/>
    <w:rsid w:val="003B32D5"/>
    <w:rsid w:val="003B3AF5"/>
    <w:rsid w:val="003B4A47"/>
    <w:rsid w:val="003B66EC"/>
    <w:rsid w:val="003B6BB6"/>
    <w:rsid w:val="003B6D20"/>
    <w:rsid w:val="003B73A9"/>
    <w:rsid w:val="003B7A0E"/>
    <w:rsid w:val="003C0032"/>
    <w:rsid w:val="003C0099"/>
    <w:rsid w:val="003C2B58"/>
    <w:rsid w:val="003C3333"/>
    <w:rsid w:val="003C3FF4"/>
    <w:rsid w:val="003C4B6E"/>
    <w:rsid w:val="003C4DFB"/>
    <w:rsid w:val="003C554A"/>
    <w:rsid w:val="003C5B33"/>
    <w:rsid w:val="003C64D1"/>
    <w:rsid w:val="003C680A"/>
    <w:rsid w:val="003C6A9E"/>
    <w:rsid w:val="003C737B"/>
    <w:rsid w:val="003C7D48"/>
    <w:rsid w:val="003D068C"/>
    <w:rsid w:val="003D1E6D"/>
    <w:rsid w:val="003D1F42"/>
    <w:rsid w:val="003D2A0A"/>
    <w:rsid w:val="003D2B7B"/>
    <w:rsid w:val="003D2CFC"/>
    <w:rsid w:val="003D354F"/>
    <w:rsid w:val="003D44C9"/>
    <w:rsid w:val="003D4562"/>
    <w:rsid w:val="003D605C"/>
    <w:rsid w:val="003D6E88"/>
    <w:rsid w:val="003E03D3"/>
    <w:rsid w:val="003E20C7"/>
    <w:rsid w:val="003E2781"/>
    <w:rsid w:val="003E35AF"/>
    <w:rsid w:val="003E38EA"/>
    <w:rsid w:val="003E39BF"/>
    <w:rsid w:val="003E3CDD"/>
    <w:rsid w:val="003E535A"/>
    <w:rsid w:val="003E559E"/>
    <w:rsid w:val="003E56C0"/>
    <w:rsid w:val="003E65F5"/>
    <w:rsid w:val="003E7462"/>
    <w:rsid w:val="003E7F52"/>
    <w:rsid w:val="003F3BC7"/>
    <w:rsid w:val="003F3FDD"/>
    <w:rsid w:val="003F4363"/>
    <w:rsid w:val="003F5690"/>
    <w:rsid w:val="003F56D5"/>
    <w:rsid w:val="003F5C60"/>
    <w:rsid w:val="003F7315"/>
    <w:rsid w:val="0040012D"/>
    <w:rsid w:val="00401665"/>
    <w:rsid w:val="00401D84"/>
    <w:rsid w:val="004025CC"/>
    <w:rsid w:val="004045CD"/>
    <w:rsid w:val="00404871"/>
    <w:rsid w:val="00405255"/>
    <w:rsid w:val="00406B76"/>
    <w:rsid w:val="00410FA0"/>
    <w:rsid w:val="004126C0"/>
    <w:rsid w:val="0041335E"/>
    <w:rsid w:val="00413F69"/>
    <w:rsid w:val="004147DF"/>
    <w:rsid w:val="00414C1D"/>
    <w:rsid w:val="00415537"/>
    <w:rsid w:val="00415589"/>
    <w:rsid w:val="004173E6"/>
    <w:rsid w:val="004203E4"/>
    <w:rsid w:val="0042092B"/>
    <w:rsid w:val="00422F87"/>
    <w:rsid w:val="00423304"/>
    <w:rsid w:val="004253A3"/>
    <w:rsid w:val="00425A6F"/>
    <w:rsid w:val="00425DA7"/>
    <w:rsid w:val="00426BB9"/>
    <w:rsid w:val="0042759E"/>
    <w:rsid w:val="004275FA"/>
    <w:rsid w:val="00430275"/>
    <w:rsid w:val="00430551"/>
    <w:rsid w:val="004308EC"/>
    <w:rsid w:val="00432377"/>
    <w:rsid w:val="0043253E"/>
    <w:rsid w:val="00432ACC"/>
    <w:rsid w:val="004343EC"/>
    <w:rsid w:val="0043447A"/>
    <w:rsid w:val="00435EF9"/>
    <w:rsid w:val="00436352"/>
    <w:rsid w:val="00436358"/>
    <w:rsid w:val="0044087D"/>
    <w:rsid w:val="0044096E"/>
    <w:rsid w:val="0044148A"/>
    <w:rsid w:val="00442985"/>
    <w:rsid w:val="00442A63"/>
    <w:rsid w:val="00444AE2"/>
    <w:rsid w:val="00445D27"/>
    <w:rsid w:val="00446CCE"/>
    <w:rsid w:val="00446E0F"/>
    <w:rsid w:val="00450626"/>
    <w:rsid w:val="004512DF"/>
    <w:rsid w:val="00451B07"/>
    <w:rsid w:val="00452668"/>
    <w:rsid w:val="004531E5"/>
    <w:rsid w:val="004541FC"/>
    <w:rsid w:val="0045454E"/>
    <w:rsid w:val="0045486D"/>
    <w:rsid w:val="00454EBD"/>
    <w:rsid w:val="00455031"/>
    <w:rsid w:val="0045504C"/>
    <w:rsid w:val="0045583D"/>
    <w:rsid w:val="00455F22"/>
    <w:rsid w:val="004563C6"/>
    <w:rsid w:val="00456BB9"/>
    <w:rsid w:val="00457499"/>
    <w:rsid w:val="004605FA"/>
    <w:rsid w:val="00460DA2"/>
    <w:rsid w:val="0046170D"/>
    <w:rsid w:val="00462664"/>
    <w:rsid w:val="00463724"/>
    <w:rsid w:val="004642AD"/>
    <w:rsid w:val="004646A8"/>
    <w:rsid w:val="00465AEA"/>
    <w:rsid w:val="004668B0"/>
    <w:rsid w:val="004679F9"/>
    <w:rsid w:val="00470552"/>
    <w:rsid w:val="00471741"/>
    <w:rsid w:val="0047199E"/>
    <w:rsid w:val="00471EFB"/>
    <w:rsid w:val="004722AA"/>
    <w:rsid w:val="00472605"/>
    <w:rsid w:val="00473198"/>
    <w:rsid w:val="00473344"/>
    <w:rsid w:val="00473543"/>
    <w:rsid w:val="00473FD0"/>
    <w:rsid w:val="00474AD3"/>
    <w:rsid w:val="00474AFD"/>
    <w:rsid w:val="00474FF1"/>
    <w:rsid w:val="00477AC8"/>
    <w:rsid w:val="004810D0"/>
    <w:rsid w:val="004820F5"/>
    <w:rsid w:val="0048278F"/>
    <w:rsid w:val="0048352E"/>
    <w:rsid w:val="004839B6"/>
    <w:rsid w:val="00484B03"/>
    <w:rsid w:val="004866CA"/>
    <w:rsid w:val="004866F0"/>
    <w:rsid w:val="00487370"/>
    <w:rsid w:val="004876A1"/>
    <w:rsid w:val="00490692"/>
    <w:rsid w:val="00490DCA"/>
    <w:rsid w:val="00490FF8"/>
    <w:rsid w:val="00491170"/>
    <w:rsid w:val="00492006"/>
    <w:rsid w:val="00492AEF"/>
    <w:rsid w:val="00494179"/>
    <w:rsid w:val="00494361"/>
    <w:rsid w:val="00494544"/>
    <w:rsid w:val="00496369"/>
    <w:rsid w:val="0049645D"/>
    <w:rsid w:val="00496743"/>
    <w:rsid w:val="00496CC8"/>
    <w:rsid w:val="00497347"/>
    <w:rsid w:val="004978F5"/>
    <w:rsid w:val="004979CD"/>
    <w:rsid w:val="004A265B"/>
    <w:rsid w:val="004A2BC9"/>
    <w:rsid w:val="004A2E1E"/>
    <w:rsid w:val="004A37EC"/>
    <w:rsid w:val="004A3E53"/>
    <w:rsid w:val="004A46B2"/>
    <w:rsid w:val="004A62F3"/>
    <w:rsid w:val="004B039C"/>
    <w:rsid w:val="004B0882"/>
    <w:rsid w:val="004B0EF7"/>
    <w:rsid w:val="004B186C"/>
    <w:rsid w:val="004B5AEE"/>
    <w:rsid w:val="004B6B86"/>
    <w:rsid w:val="004B75FD"/>
    <w:rsid w:val="004C016A"/>
    <w:rsid w:val="004C1908"/>
    <w:rsid w:val="004C1F57"/>
    <w:rsid w:val="004C2833"/>
    <w:rsid w:val="004C2B27"/>
    <w:rsid w:val="004C306A"/>
    <w:rsid w:val="004C35C8"/>
    <w:rsid w:val="004C3A95"/>
    <w:rsid w:val="004C3B1E"/>
    <w:rsid w:val="004C4069"/>
    <w:rsid w:val="004C4936"/>
    <w:rsid w:val="004C5FC1"/>
    <w:rsid w:val="004C608C"/>
    <w:rsid w:val="004C7157"/>
    <w:rsid w:val="004C7A1C"/>
    <w:rsid w:val="004D23B4"/>
    <w:rsid w:val="004D2781"/>
    <w:rsid w:val="004D352F"/>
    <w:rsid w:val="004D4C94"/>
    <w:rsid w:val="004D4E30"/>
    <w:rsid w:val="004D6646"/>
    <w:rsid w:val="004D6D33"/>
    <w:rsid w:val="004D6E4B"/>
    <w:rsid w:val="004D6FD6"/>
    <w:rsid w:val="004D73DA"/>
    <w:rsid w:val="004D7CDD"/>
    <w:rsid w:val="004E07BC"/>
    <w:rsid w:val="004E0D59"/>
    <w:rsid w:val="004E2430"/>
    <w:rsid w:val="004E2802"/>
    <w:rsid w:val="004E2BB3"/>
    <w:rsid w:val="004E2D63"/>
    <w:rsid w:val="004E3BC8"/>
    <w:rsid w:val="004E3EB9"/>
    <w:rsid w:val="004E4898"/>
    <w:rsid w:val="004E5E70"/>
    <w:rsid w:val="004E6267"/>
    <w:rsid w:val="004E69C1"/>
    <w:rsid w:val="004E6D7E"/>
    <w:rsid w:val="004E7047"/>
    <w:rsid w:val="004E73A7"/>
    <w:rsid w:val="004E7CCD"/>
    <w:rsid w:val="004F02B9"/>
    <w:rsid w:val="004F07DA"/>
    <w:rsid w:val="004F153F"/>
    <w:rsid w:val="004F3366"/>
    <w:rsid w:val="004F434D"/>
    <w:rsid w:val="004F4C62"/>
    <w:rsid w:val="004F5E8B"/>
    <w:rsid w:val="004F60B2"/>
    <w:rsid w:val="004F6268"/>
    <w:rsid w:val="004F635E"/>
    <w:rsid w:val="004F6785"/>
    <w:rsid w:val="004F706C"/>
    <w:rsid w:val="004F71FC"/>
    <w:rsid w:val="004F7214"/>
    <w:rsid w:val="004F750A"/>
    <w:rsid w:val="004F78EF"/>
    <w:rsid w:val="004F7FED"/>
    <w:rsid w:val="005003D5"/>
    <w:rsid w:val="00500B94"/>
    <w:rsid w:val="00500CE4"/>
    <w:rsid w:val="005010A2"/>
    <w:rsid w:val="0050128D"/>
    <w:rsid w:val="005012E5"/>
    <w:rsid w:val="00501586"/>
    <w:rsid w:val="005020D9"/>
    <w:rsid w:val="005021FF"/>
    <w:rsid w:val="0050407C"/>
    <w:rsid w:val="0050506F"/>
    <w:rsid w:val="00505524"/>
    <w:rsid w:val="005057B8"/>
    <w:rsid w:val="005100C7"/>
    <w:rsid w:val="00510DFB"/>
    <w:rsid w:val="00511731"/>
    <w:rsid w:val="00511A21"/>
    <w:rsid w:val="005121BA"/>
    <w:rsid w:val="00512212"/>
    <w:rsid w:val="00512377"/>
    <w:rsid w:val="0051354F"/>
    <w:rsid w:val="005147B1"/>
    <w:rsid w:val="005147E7"/>
    <w:rsid w:val="00514EE5"/>
    <w:rsid w:val="00514F1F"/>
    <w:rsid w:val="00515B3C"/>
    <w:rsid w:val="00515BE7"/>
    <w:rsid w:val="00516781"/>
    <w:rsid w:val="00516ED5"/>
    <w:rsid w:val="005176B3"/>
    <w:rsid w:val="00517B2C"/>
    <w:rsid w:val="00517BFC"/>
    <w:rsid w:val="00521827"/>
    <w:rsid w:val="005224F8"/>
    <w:rsid w:val="005233CB"/>
    <w:rsid w:val="005245E2"/>
    <w:rsid w:val="00524FD7"/>
    <w:rsid w:val="00526869"/>
    <w:rsid w:val="00526D83"/>
    <w:rsid w:val="00527234"/>
    <w:rsid w:val="005300AF"/>
    <w:rsid w:val="00530173"/>
    <w:rsid w:val="0053157B"/>
    <w:rsid w:val="0053243A"/>
    <w:rsid w:val="00532555"/>
    <w:rsid w:val="00532905"/>
    <w:rsid w:val="00535F80"/>
    <w:rsid w:val="0054022F"/>
    <w:rsid w:val="00541852"/>
    <w:rsid w:val="00541C86"/>
    <w:rsid w:val="005420ED"/>
    <w:rsid w:val="00542562"/>
    <w:rsid w:val="00542B3E"/>
    <w:rsid w:val="005433FD"/>
    <w:rsid w:val="005434DE"/>
    <w:rsid w:val="0054353D"/>
    <w:rsid w:val="00543A43"/>
    <w:rsid w:val="00544130"/>
    <w:rsid w:val="00544D49"/>
    <w:rsid w:val="00545061"/>
    <w:rsid w:val="00545106"/>
    <w:rsid w:val="00545416"/>
    <w:rsid w:val="0054624D"/>
    <w:rsid w:val="00546541"/>
    <w:rsid w:val="00546C84"/>
    <w:rsid w:val="00546F5D"/>
    <w:rsid w:val="00547425"/>
    <w:rsid w:val="00547FA3"/>
    <w:rsid w:val="00550D26"/>
    <w:rsid w:val="00550DD2"/>
    <w:rsid w:val="00550EE3"/>
    <w:rsid w:val="00551E38"/>
    <w:rsid w:val="00552BED"/>
    <w:rsid w:val="005546C5"/>
    <w:rsid w:val="00554DA6"/>
    <w:rsid w:val="00555116"/>
    <w:rsid w:val="00555226"/>
    <w:rsid w:val="0055616F"/>
    <w:rsid w:val="005565A0"/>
    <w:rsid w:val="00557616"/>
    <w:rsid w:val="0055774A"/>
    <w:rsid w:val="00561192"/>
    <w:rsid w:val="0056159B"/>
    <w:rsid w:val="005621AB"/>
    <w:rsid w:val="005634A2"/>
    <w:rsid w:val="00564BBC"/>
    <w:rsid w:val="00564E71"/>
    <w:rsid w:val="0056607D"/>
    <w:rsid w:val="00566D8F"/>
    <w:rsid w:val="00570C77"/>
    <w:rsid w:val="005710F0"/>
    <w:rsid w:val="00571384"/>
    <w:rsid w:val="00571F6C"/>
    <w:rsid w:val="005724EE"/>
    <w:rsid w:val="0057268A"/>
    <w:rsid w:val="005734BE"/>
    <w:rsid w:val="0057366A"/>
    <w:rsid w:val="00573D93"/>
    <w:rsid w:val="0057525F"/>
    <w:rsid w:val="00576829"/>
    <w:rsid w:val="00577279"/>
    <w:rsid w:val="005809D2"/>
    <w:rsid w:val="005835CE"/>
    <w:rsid w:val="00583923"/>
    <w:rsid w:val="0058441E"/>
    <w:rsid w:val="0058464D"/>
    <w:rsid w:val="00584CD4"/>
    <w:rsid w:val="00586096"/>
    <w:rsid w:val="0058680A"/>
    <w:rsid w:val="0058689A"/>
    <w:rsid w:val="00586A55"/>
    <w:rsid w:val="00586D29"/>
    <w:rsid w:val="00587879"/>
    <w:rsid w:val="00587B55"/>
    <w:rsid w:val="00587CDD"/>
    <w:rsid w:val="00590EC6"/>
    <w:rsid w:val="00591C72"/>
    <w:rsid w:val="00591C7E"/>
    <w:rsid w:val="00591C84"/>
    <w:rsid w:val="00592883"/>
    <w:rsid w:val="00593123"/>
    <w:rsid w:val="0059315C"/>
    <w:rsid w:val="00593A8D"/>
    <w:rsid w:val="005951F3"/>
    <w:rsid w:val="00595F9E"/>
    <w:rsid w:val="00596878"/>
    <w:rsid w:val="0059701A"/>
    <w:rsid w:val="005972CF"/>
    <w:rsid w:val="00597A59"/>
    <w:rsid w:val="005A15CE"/>
    <w:rsid w:val="005A1665"/>
    <w:rsid w:val="005A1FE5"/>
    <w:rsid w:val="005A29BB"/>
    <w:rsid w:val="005A2EBE"/>
    <w:rsid w:val="005A3633"/>
    <w:rsid w:val="005A378E"/>
    <w:rsid w:val="005A3E11"/>
    <w:rsid w:val="005A3FD4"/>
    <w:rsid w:val="005A573B"/>
    <w:rsid w:val="005A586F"/>
    <w:rsid w:val="005A65B6"/>
    <w:rsid w:val="005A77B1"/>
    <w:rsid w:val="005B007F"/>
    <w:rsid w:val="005B01A6"/>
    <w:rsid w:val="005B0690"/>
    <w:rsid w:val="005B136C"/>
    <w:rsid w:val="005B1770"/>
    <w:rsid w:val="005B1C55"/>
    <w:rsid w:val="005B1DBC"/>
    <w:rsid w:val="005B1EC9"/>
    <w:rsid w:val="005B23F2"/>
    <w:rsid w:val="005B347A"/>
    <w:rsid w:val="005B3FFB"/>
    <w:rsid w:val="005B5239"/>
    <w:rsid w:val="005B52F2"/>
    <w:rsid w:val="005B66DC"/>
    <w:rsid w:val="005B703A"/>
    <w:rsid w:val="005B71A8"/>
    <w:rsid w:val="005B7DAD"/>
    <w:rsid w:val="005C007D"/>
    <w:rsid w:val="005C1AB4"/>
    <w:rsid w:val="005C2260"/>
    <w:rsid w:val="005C2796"/>
    <w:rsid w:val="005C2E97"/>
    <w:rsid w:val="005C30C9"/>
    <w:rsid w:val="005C3589"/>
    <w:rsid w:val="005C5EE6"/>
    <w:rsid w:val="005C602A"/>
    <w:rsid w:val="005C6C74"/>
    <w:rsid w:val="005C6DB7"/>
    <w:rsid w:val="005D028E"/>
    <w:rsid w:val="005D0432"/>
    <w:rsid w:val="005D1B54"/>
    <w:rsid w:val="005D1F83"/>
    <w:rsid w:val="005D2726"/>
    <w:rsid w:val="005D2876"/>
    <w:rsid w:val="005D2FEA"/>
    <w:rsid w:val="005D35FB"/>
    <w:rsid w:val="005D373D"/>
    <w:rsid w:val="005D3C84"/>
    <w:rsid w:val="005D3D7C"/>
    <w:rsid w:val="005D4698"/>
    <w:rsid w:val="005D69A4"/>
    <w:rsid w:val="005D7C1B"/>
    <w:rsid w:val="005E0065"/>
    <w:rsid w:val="005E0814"/>
    <w:rsid w:val="005E0A3B"/>
    <w:rsid w:val="005E0B85"/>
    <w:rsid w:val="005E123C"/>
    <w:rsid w:val="005E2939"/>
    <w:rsid w:val="005E309E"/>
    <w:rsid w:val="005E30D7"/>
    <w:rsid w:val="005E32C7"/>
    <w:rsid w:val="005E434B"/>
    <w:rsid w:val="005E4A77"/>
    <w:rsid w:val="005E5523"/>
    <w:rsid w:val="005E696A"/>
    <w:rsid w:val="005E7209"/>
    <w:rsid w:val="005F06A3"/>
    <w:rsid w:val="005F0A8C"/>
    <w:rsid w:val="005F0B3C"/>
    <w:rsid w:val="005F16AB"/>
    <w:rsid w:val="005F1853"/>
    <w:rsid w:val="005F2F5D"/>
    <w:rsid w:val="005F3118"/>
    <w:rsid w:val="005F3B61"/>
    <w:rsid w:val="005F40FA"/>
    <w:rsid w:val="005F54C4"/>
    <w:rsid w:val="005F5573"/>
    <w:rsid w:val="005F5DF3"/>
    <w:rsid w:val="005F63A4"/>
    <w:rsid w:val="005F6503"/>
    <w:rsid w:val="005F740D"/>
    <w:rsid w:val="005F7863"/>
    <w:rsid w:val="00600F05"/>
    <w:rsid w:val="006018CB"/>
    <w:rsid w:val="00602649"/>
    <w:rsid w:val="00605208"/>
    <w:rsid w:val="00607F93"/>
    <w:rsid w:val="0061154F"/>
    <w:rsid w:val="00611623"/>
    <w:rsid w:val="00611861"/>
    <w:rsid w:val="00611FA7"/>
    <w:rsid w:val="00612933"/>
    <w:rsid w:val="00612A76"/>
    <w:rsid w:val="00612C6D"/>
    <w:rsid w:val="006132DD"/>
    <w:rsid w:val="006141B4"/>
    <w:rsid w:val="006141B7"/>
    <w:rsid w:val="00615FDA"/>
    <w:rsid w:val="006165C4"/>
    <w:rsid w:val="00616DE1"/>
    <w:rsid w:val="00620094"/>
    <w:rsid w:val="00620FE4"/>
    <w:rsid w:val="0062238C"/>
    <w:rsid w:val="00623A91"/>
    <w:rsid w:val="00624411"/>
    <w:rsid w:val="00625415"/>
    <w:rsid w:val="00626453"/>
    <w:rsid w:val="00626B33"/>
    <w:rsid w:val="00626EF0"/>
    <w:rsid w:val="00627008"/>
    <w:rsid w:val="00627E53"/>
    <w:rsid w:val="00632773"/>
    <w:rsid w:val="006335A8"/>
    <w:rsid w:val="0063384E"/>
    <w:rsid w:val="00633A40"/>
    <w:rsid w:val="00634413"/>
    <w:rsid w:val="00635A8F"/>
    <w:rsid w:val="00635E01"/>
    <w:rsid w:val="006367A9"/>
    <w:rsid w:val="00637100"/>
    <w:rsid w:val="0063765D"/>
    <w:rsid w:val="00637B13"/>
    <w:rsid w:val="00637D7E"/>
    <w:rsid w:val="006400B2"/>
    <w:rsid w:val="006402DD"/>
    <w:rsid w:val="00640BC8"/>
    <w:rsid w:val="00641808"/>
    <w:rsid w:val="00642661"/>
    <w:rsid w:val="006429DB"/>
    <w:rsid w:val="00643038"/>
    <w:rsid w:val="00644556"/>
    <w:rsid w:val="00645E7A"/>
    <w:rsid w:val="00646660"/>
    <w:rsid w:val="00646715"/>
    <w:rsid w:val="00646D8F"/>
    <w:rsid w:val="00646DE2"/>
    <w:rsid w:val="00650C4C"/>
    <w:rsid w:val="00651023"/>
    <w:rsid w:val="006529E8"/>
    <w:rsid w:val="00652E51"/>
    <w:rsid w:val="00653A85"/>
    <w:rsid w:val="00653DC6"/>
    <w:rsid w:val="00656499"/>
    <w:rsid w:val="00656B54"/>
    <w:rsid w:val="0065742B"/>
    <w:rsid w:val="00660F3D"/>
    <w:rsid w:val="0066115D"/>
    <w:rsid w:val="00661587"/>
    <w:rsid w:val="006619F9"/>
    <w:rsid w:val="00661EB6"/>
    <w:rsid w:val="00662621"/>
    <w:rsid w:val="00662B14"/>
    <w:rsid w:val="006630A2"/>
    <w:rsid w:val="00663A9F"/>
    <w:rsid w:val="00663D72"/>
    <w:rsid w:val="00663D9C"/>
    <w:rsid w:val="00663DEE"/>
    <w:rsid w:val="006650AD"/>
    <w:rsid w:val="00665C0A"/>
    <w:rsid w:val="0066716C"/>
    <w:rsid w:val="006702B9"/>
    <w:rsid w:val="006711E2"/>
    <w:rsid w:val="006714F8"/>
    <w:rsid w:val="006719D6"/>
    <w:rsid w:val="00672393"/>
    <w:rsid w:val="00673078"/>
    <w:rsid w:val="006738D6"/>
    <w:rsid w:val="006742AB"/>
    <w:rsid w:val="006745C8"/>
    <w:rsid w:val="00675192"/>
    <w:rsid w:val="0067701C"/>
    <w:rsid w:val="00677CBA"/>
    <w:rsid w:val="00681889"/>
    <w:rsid w:val="00681BD6"/>
    <w:rsid w:val="00681EFA"/>
    <w:rsid w:val="00683442"/>
    <w:rsid w:val="006835AF"/>
    <w:rsid w:val="00684AB7"/>
    <w:rsid w:val="006859A5"/>
    <w:rsid w:val="00686C36"/>
    <w:rsid w:val="006902CD"/>
    <w:rsid w:val="00690E28"/>
    <w:rsid w:val="006917F9"/>
    <w:rsid w:val="00691C3A"/>
    <w:rsid w:val="006925C2"/>
    <w:rsid w:val="0069288E"/>
    <w:rsid w:val="00693575"/>
    <w:rsid w:val="00693633"/>
    <w:rsid w:val="00693CAB"/>
    <w:rsid w:val="006943F4"/>
    <w:rsid w:val="006961EA"/>
    <w:rsid w:val="0069656D"/>
    <w:rsid w:val="0069676B"/>
    <w:rsid w:val="006969DD"/>
    <w:rsid w:val="006A0B47"/>
    <w:rsid w:val="006A167C"/>
    <w:rsid w:val="006A198A"/>
    <w:rsid w:val="006A2033"/>
    <w:rsid w:val="006A213C"/>
    <w:rsid w:val="006A25A6"/>
    <w:rsid w:val="006A38C7"/>
    <w:rsid w:val="006A38D1"/>
    <w:rsid w:val="006A417E"/>
    <w:rsid w:val="006A4469"/>
    <w:rsid w:val="006A4703"/>
    <w:rsid w:val="006A4C73"/>
    <w:rsid w:val="006A534C"/>
    <w:rsid w:val="006A5926"/>
    <w:rsid w:val="006A6CFF"/>
    <w:rsid w:val="006B00F5"/>
    <w:rsid w:val="006B0823"/>
    <w:rsid w:val="006B10AA"/>
    <w:rsid w:val="006B152D"/>
    <w:rsid w:val="006B16C8"/>
    <w:rsid w:val="006B233D"/>
    <w:rsid w:val="006B2546"/>
    <w:rsid w:val="006B2E59"/>
    <w:rsid w:val="006B2EC5"/>
    <w:rsid w:val="006B4175"/>
    <w:rsid w:val="006B4B20"/>
    <w:rsid w:val="006B6049"/>
    <w:rsid w:val="006B6AF0"/>
    <w:rsid w:val="006B7532"/>
    <w:rsid w:val="006C18C2"/>
    <w:rsid w:val="006C35E3"/>
    <w:rsid w:val="006C3A74"/>
    <w:rsid w:val="006C4130"/>
    <w:rsid w:val="006C5893"/>
    <w:rsid w:val="006C6A0F"/>
    <w:rsid w:val="006C750B"/>
    <w:rsid w:val="006D012E"/>
    <w:rsid w:val="006D0727"/>
    <w:rsid w:val="006D0CBD"/>
    <w:rsid w:val="006D0E4E"/>
    <w:rsid w:val="006D0F55"/>
    <w:rsid w:val="006D3347"/>
    <w:rsid w:val="006D35BE"/>
    <w:rsid w:val="006D44AF"/>
    <w:rsid w:val="006D476F"/>
    <w:rsid w:val="006D4E3B"/>
    <w:rsid w:val="006D5CE8"/>
    <w:rsid w:val="006D5F75"/>
    <w:rsid w:val="006D6460"/>
    <w:rsid w:val="006D669D"/>
    <w:rsid w:val="006D74C3"/>
    <w:rsid w:val="006E0553"/>
    <w:rsid w:val="006E05C0"/>
    <w:rsid w:val="006E062B"/>
    <w:rsid w:val="006E1703"/>
    <w:rsid w:val="006E1911"/>
    <w:rsid w:val="006E20B4"/>
    <w:rsid w:val="006E23DB"/>
    <w:rsid w:val="006E23F0"/>
    <w:rsid w:val="006E2902"/>
    <w:rsid w:val="006E2D83"/>
    <w:rsid w:val="006E3359"/>
    <w:rsid w:val="006E3EB3"/>
    <w:rsid w:val="006E4390"/>
    <w:rsid w:val="006E5DD4"/>
    <w:rsid w:val="006E6F28"/>
    <w:rsid w:val="006E7F62"/>
    <w:rsid w:val="006F0B62"/>
    <w:rsid w:val="006F1033"/>
    <w:rsid w:val="006F183B"/>
    <w:rsid w:val="006F1ACA"/>
    <w:rsid w:val="006F20BB"/>
    <w:rsid w:val="006F226C"/>
    <w:rsid w:val="006F2816"/>
    <w:rsid w:val="006F35C1"/>
    <w:rsid w:val="006F46CF"/>
    <w:rsid w:val="006F54B2"/>
    <w:rsid w:val="006F583B"/>
    <w:rsid w:val="006F5AD7"/>
    <w:rsid w:val="006F5CF0"/>
    <w:rsid w:val="006F5D2A"/>
    <w:rsid w:val="006F5DE0"/>
    <w:rsid w:val="00700283"/>
    <w:rsid w:val="00700FF9"/>
    <w:rsid w:val="0070260C"/>
    <w:rsid w:val="00702EF2"/>
    <w:rsid w:val="0070300B"/>
    <w:rsid w:val="00703298"/>
    <w:rsid w:val="007037BF"/>
    <w:rsid w:val="00706327"/>
    <w:rsid w:val="00706955"/>
    <w:rsid w:val="00707EE3"/>
    <w:rsid w:val="007102FB"/>
    <w:rsid w:val="0071046B"/>
    <w:rsid w:val="00710D6C"/>
    <w:rsid w:val="00712BAE"/>
    <w:rsid w:val="00713DAA"/>
    <w:rsid w:val="0071559F"/>
    <w:rsid w:val="0071597F"/>
    <w:rsid w:val="00717FEC"/>
    <w:rsid w:val="007215D4"/>
    <w:rsid w:val="00722235"/>
    <w:rsid w:val="007223E9"/>
    <w:rsid w:val="007230D7"/>
    <w:rsid w:val="00723638"/>
    <w:rsid w:val="00724492"/>
    <w:rsid w:val="00726DAC"/>
    <w:rsid w:val="0072778C"/>
    <w:rsid w:val="007318BE"/>
    <w:rsid w:val="00732717"/>
    <w:rsid w:val="00732F42"/>
    <w:rsid w:val="0073354A"/>
    <w:rsid w:val="00733A5E"/>
    <w:rsid w:val="00734517"/>
    <w:rsid w:val="00734F3A"/>
    <w:rsid w:val="007360B0"/>
    <w:rsid w:val="00736436"/>
    <w:rsid w:val="007365D3"/>
    <w:rsid w:val="00737C3F"/>
    <w:rsid w:val="00741B30"/>
    <w:rsid w:val="007421A0"/>
    <w:rsid w:val="0074264A"/>
    <w:rsid w:val="007429C5"/>
    <w:rsid w:val="00742D3C"/>
    <w:rsid w:val="007433E7"/>
    <w:rsid w:val="00743879"/>
    <w:rsid w:val="007441ED"/>
    <w:rsid w:val="00744CC3"/>
    <w:rsid w:val="007458E6"/>
    <w:rsid w:val="00751634"/>
    <w:rsid w:val="00751A54"/>
    <w:rsid w:val="00751D31"/>
    <w:rsid w:val="00752038"/>
    <w:rsid w:val="00752D84"/>
    <w:rsid w:val="007543D0"/>
    <w:rsid w:val="007547B5"/>
    <w:rsid w:val="007558DC"/>
    <w:rsid w:val="00756571"/>
    <w:rsid w:val="007565B0"/>
    <w:rsid w:val="00757CEF"/>
    <w:rsid w:val="00760986"/>
    <w:rsid w:val="00761E98"/>
    <w:rsid w:val="00762720"/>
    <w:rsid w:val="007627E0"/>
    <w:rsid w:val="00762D3F"/>
    <w:rsid w:val="007637EB"/>
    <w:rsid w:val="00764B3E"/>
    <w:rsid w:val="00764D39"/>
    <w:rsid w:val="00766A6D"/>
    <w:rsid w:val="00766D4F"/>
    <w:rsid w:val="00766FDE"/>
    <w:rsid w:val="00767522"/>
    <w:rsid w:val="007679DF"/>
    <w:rsid w:val="00771581"/>
    <w:rsid w:val="00771FFD"/>
    <w:rsid w:val="007742AA"/>
    <w:rsid w:val="007746F1"/>
    <w:rsid w:val="00774F8B"/>
    <w:rsid w:val="007759C8"/>
    <w:rsid w:val="00775C64"/>
    <w:rsid w:val="00777A97"/>
    <w:rsid w:val="00780109"/>
    <w:rsid w:val="00780FD7"/>
    <w:rsid w:val="007815DE"/>
    <w:rsid w:val="00781661"/>
    <w:rsid w:val="00781876"/>
    <w:rsid w:val="00781E1C"/>
    <w:rsid w:val="00781F68"/>
    <w:rsid w:val="007829FD"/>
    <w:rsid w:val="00782FD4"/>
    <w:rsid w:val="00783586"/>
    <w:rsid w:val="007837AC"/>
    <w:rsid w:val="00783971"/>
    <w:rsid w:val="00783E5C"/>
    <w:rsid w:val="00784EF8"/>
    <w:rsid w:val="00785077"/>
    <w:rsid w:val="00785602"/>
    <w:rsid w:val="00785C1E"/>
    <w:rsid w:val="00785D9B"/>
    <w:rsid w:val="00785FF0"/>
    <w:rsid w:val="0078636F"/>
    <w:rsid w:val="0078716F"/>
    <w:rsid w:val="007935FC"/>
    <w:rsid w:val="00794378"/>
    <w:rsid w:val="007945A4"/>
    <w:rsid w:val="00796168"/>
    <w:rsid w:val="00797D92"/>
    <w:rsid w:val="007A0B4A"/>
    <w:rsid w:val="007A119F"/>
    <w:rsid w:val="007A1888"/>
    <w:rsid w:val="007A22F8"/>
    <w:rsid w:val="007A32F3"/>
    <w:rsid w:val="007A3A5C"/>
    <w:rsid w:val="007A3E7B"/>
    <w:rsid w:val="007A4901"/>
    <w:rsid w:val="007A5489"/>
    <w:rsid w:val="007A54F9"/>
    <w:rsid w:val="007A5935"/>
    <w:rsid w:val="007A5AB6"/>
    <w:rsid w:val="007A5F81"/>
    <w:rsid w:val="007A6428"/>
    <w:rsid w:val="007A6972"/>
    <w:rsid w:val="007A6C76"/>
    <w:rsid w:val="007A769C"/>
    <w:rsid w:val="007B0162"/>
    <w:rsid w:val="007B0280"/>
    <w:rsid w:val="007B07C2"/>
    <w:rsid w:val="007B0C4F"/>
    <w:rsid w:val="007B1F18"/>
    <w:rsid w:val="007B2AE8"/>
    <w:rsid w:val="007B4AB7"/>
    <w:rsid w:val="007B4D05"/>
    <w:rsid w:val="007B5033"/>
    <w:rsid w:val="007B51F9"/>
    <w:rsid w:val="007B5631"/>
    <w:rsid w:val="007B6CA4"/>
    <w:rsid w:val="007B7427"/>
    <w:rsid w:val="007C0731"/>
    <w:rsid w:val="007C2E8A"/>
    <w:rsid w:val="007C32AF"/>
    <w:rsid w:val="007C346F"/>
    <w:rsid w:val="007C353F"/>
    <w:rsid w:val="007C3836"/>
    <w:rsid w:val="007C40F0"/>
    <w:rsid w:val="007C444E"/>
    <w:rsid w:val="007C49F0"/>
    <w:rsid w:val="007C6226"/>
    <w:rsid w:val="007C674E"/>
    <w:rsid w:val="007C69B6"/>
    <w:rsid w:val="007C6BD9"/>
    <w:rsid w:val="007C6CD5"/>
    <w:rsid w:val="007C6F9F"/>
    <w:rsid w:val="007C755A"/>
    <w:rsid w:val="007C760E"/>
    <w:rsid w:val="007C7865"/>
    <w:rsid w:val="007C7B17"/>
    <w:rsid w:val="007D011F"/>
    <w:rsid w:val="007D11CD"/>
    <w:rsid w:val="007D22C7"/>
    <w:rsid w:val="007D2598"/>
    <w:rsid w:val="007D2676"/>
    <w:rsid w:val="007D4A4F"/>
    <w:rsid w:val="007D6452"/>
    <w:rsid w:val="007D6FA0"/>
    <w:rsid w:val="007D719B"/>
    <w:rsid w:val="007D7362"/>
    <w:rsid w:val="007E03BB"/>
    <w:rsid w:val="007E13D8"/>
    <w:rsid w:val="007E382C"/>
    <w:rsid w:val="007E50FB"/>
    <w:rsid w:val="007E637A"/>
    <w:rsid w:val="007E6FBA"/>
    <w:rsid w:val="007E71D9"/>
    <w:rsid w:val="007E72E6"/>
    <w:rsid w:val="007F0771"/>
    <w:rsid w:val="007F1C3E"/>
    <w:rsid w:val="007F2A7F"/>
    <w:rsid w:val="007F2ED9"/>
    <w:rsid w:val="007F345F"/>
    <w:rsid w:val="007F3EC6"/>
    <w:rsid w:val="007F6BBD"/>
    <w:rsid w:val="007F7C95"/>
    <w:rsid w:val="007F7D37"/>
    <w:rsid w:val="00800881"/>
    <w:rsid w:val="008039EC"/>
    <w:rsid w:val="00803A7A"/>
    <w:rsid w:val="00803BD6"/>
    <w:rsid w:val="00803C63"/>
    <w:rsid w:val="00803CE0"/>
    <w:rsid w:val="00804016"/>
    <w:rsid w:val="00804018"/>
    <w:rsid w:val="0080638A"/>
    <w:rsid w:val="008064A2"/>
    <w:rsid w:val="0080668E"/>
    <w:rsid w:val="00807469"/>
    <w:rsid w:val="00807F05"/>
    <w:rsid w:val="00810204"/>
    <w:rsid w:val="00814EB4"/>
    <w:rsid w:val="00815789"/>
    <w:rsid w:val="00816076"/>
    <w:rsid w:val="00816535"/>
    <w:rsid w:val="00816687"/>
    <w:rsid w:val="00817501"/>
    <w:rsid w:val="00817641"/>
    <w:rsid w:val="00817E0E"/>
    <w:rsid w:val="0082012A"/>
    <w:rsid w:val="008222BB"/>
    <w:rsid w:val="008225DC"/>
    <w:rsid w:val="0082268D"/>
    <w:rsid w:val="008235B0"/>
    <w:rsid w:val="0082477C"/>
    <w:rsid w:val="00825E3F"/>
    <w:rsid w:val="00825E61"/>
    <w:rsid w:val="00826321"/>
    <w:rsid w:val="00826357"/>
    <w:rsid w:val="008277B0"/>
    <w:rsid w:val="008302F6"/>
    <w:rsid w:val="00831E52"/>
    <w:rsid w:val="00833B33"/>
    <w:rsid w:val="00834A9D"/>
    <w:rsid w:val="0083569F"/>
    <w:rsid w:val="00836B51"/>
    <w:rsid w:val="00836F0B"/>
    <w:rsid w:val="00840569"/>
    <w:rsid w:val="00840C7A"/>
    <w:rsid w:val="00840E1D"/>
    <w:rsid w:val="00843178"/>
    <w:rsid w:val="00843850"/>
    <w:rsid w:val="00843B5F"/>
    <w:rsid w:val="0084434A"/>
    <w:rsid w:val="00846422"/>
    <w:rsid w:val="0085018B"/>
    <w:rsid w:val="00851469"/>
    <w:rsid w:val="008515FA"/>
    <w:rsid w:val="00851D0E"/>
    <w:rsid w:val="00852E04"/>
    <w:rsid w:val="008545F1"/>
    <w:rsid w:val="008549B5"/>
    <w:rsid w:val="00854D39"/>
    <w:rsid w:val="00855566"/>
    <w:rsid w:val="00856926"/>
    <w:rsid w:val="008573C8"/>
    <w:rsid w:val="00857794"/>
    <w:rsid w:val="00857A28"/>
    <w:rsid w:val="00860056"/>
    <w:rsid w:val="008602B4"/>
    <w:rsid w:val="0086035A"/>
    <w:rsid w:val="0086039B"/>
    <w:rsid w:val="0086255A"/>
    <w:rsid w:val="00862D64"/>
    <w:rsid w:val="00863243"/>
    <w:rsid w:val="008634DE"/>
    <w:rsid w:val="00865581"/>
    <w:rsid w:val="00865959"/>
    <w:rsid w:val="008664E2"/>
    <w:rsid w:val="008665D2"/>
    <w:rsid w:val="00867906"/>
    <w:rsid w:val="008702BE"/>
    <w:rsid w:val="008702DF"/>
    <w:rsid w:val="0087104B"/>
    <w:rsid w:val="00871267"/>
    <w:rsid w:val="008715EF"/>
    <w:rsid w:val="008718BF"/>
    <w:rsid w:val="00871BAC"/>
    <w:rsid w:val="00872A15"/>
    <w:rsid w:val="00873546"/>
    <w:rsid w:val="0087400E"/>
    <w:rsid w:val="0087410C"/>
    <w:rsid w:val="0087459C"/>
    <w:rsid w:val="00874CDD"/>
    <w:rsid w:val="00875B0B"/>
    <w:rsid w:val="00875DBB"/>
    <w:rsid w:val="00877A00"/>
    <w:rsid w:val="00880246"/>
    <w:rsid w:val="008805D9"/>
    <w:rsid w:val="00880AC9"/>
    <w:rsid w:val="008813B4"/>
    <w:rsid w:val="00881DA4"/>
    <w:rsid w:val="00882DFE"/>
    <w:rsid w:val="00883011"/>
    <w:rsid w:val="008833D6"/>
    <w:rsid w:val="0088486C"/>
    <w:rsid w:val="00884F1E"/>
    <w:rsid w:val="00884F32"/>
    <w:rsid w:val="0088542A"/>
    <w:rsid w:val="008862AB"/>
    <w:rsid w:val="008867C6"/>
    <w:rsid w:val="00890B5F"/>
    <w:rsid w:val="00892B1A"/>
    <w:rsid w:val="008934DC"/>
    <w:rsid w:val="00893737"/>
    <w:rsid w:val="00893CC8"/>
    <w:rsid w:val="008948E3"/>
    <w:rsid w:val="00894BE0"/>
    <w:rsid w:val="00895AC8"/>
    <w:rsid w:val="00896A17"/>
    <w:rsid w:val="00897E2A"/>
    <w:rsid w:val="008A32E2"/>
    <w:rsid w:val="008A4554"/>
    <w:rsid w:val="008A4E27"/>
    <w:rsid w:val="008A50FE"/>
    <w:rsid w:val="008A5233"/>
    <w:rsid w:val="008A591C"/>
    <w:rsid w:val="008A6438"/>
    <w:rsid w:val="008A6894"/>
    <w:rsid w:val="008A6CF8"/>
    <w:rsid w:val="008A6D03"/>
    <w:rsid w:val="008A7EBC"/>
    <w:rsid w:val="008B099E"/>
    <w:rsid w:val="008B147D"/>
    <w:rsid w:val="008B24BE"/>
    <w:rsid w:val="008B326F"/>
    <w:rsid w:val="008B377F"/>
    <w:rsid w:val="008B526E"/>
    <w:rsid w:val="008B63F0"/>
    <w:rsid w:val="008B7075"/>
    <w:rsid w:val="008C0181"/>
    <w:rsid w:val="008C0547"/>
    <w:rsid w:val="008C07D7"/>
    <w:rsid w:val="008C12CB"/>
    <w:rsid w:val="008C3947"/>
    <w:rsid w:val="008C4778"/>
    <w:rsid w:val="008C5391"/>
    <w:rsid w:val="008C66BB"/>
    <w:rsid w:val="008C7156"/>
    <w:rsid w:val="008C7282"/>
    <w:rsid w:val="008C7984"/>
    <w:rsid w:val="008D053A"/>
    <w:rsid w:val="008D1197"/>
    <w:rsid w:val="008D1AE9"/>
    <w:rsid w:val="008D3DBE"/>
    <w:rsid w:val="008D3FEF"/>
    <w:rsid w:val="008D4006"/>
    <w:rsid w:val="008D5838"/>
    <w:rsid w:val="008D5B7A"/>
    <w:rsid w:val="008D67E1"/>
    <w:rsid w:val="008D6E9B"/>
    <w:rsid w:val="008D7560"/>
    <w:rsid w:val="008D7E39"/>
    <w:rsid w:val="008E03CB"/>
    <w:rsid w:val="008E09E1"/>
    <w:rsid w:val="008E1E26"/>
    <w:rsid w:val="008E43F0"/>
    <w:rsid w:val="008E4564"/>
    <w:rsid w:val="008E4AC4"/>
    <w:rsid w:val="008E4EFF"/>
    <w:rsid w:val="008E4FC6"/>
    <w:rsid w:val="008E5BBA"/>
    <w:rsid w:val="008E5E74"/>
    <w:rsid w:val="008E66F7"/>
    <w:rsid w:val="008E6E38"/>
    <w:rsid w:val="008E7194"/>
    <w:rsid w:val="008E7A28"/>
    <w:rsid w:val="008F22DD"/>
    <w:rsid w:val="008F4C30"/>
    <w:rsid w:val="008F5E8E"/>
    <w:rsid w:val="008F6867"/>
    <w:rsid w:val="008F6B8A"/>
    <w:rsid w:val="008F6F7C"/>
    <w:rsid w:val="008F7203"/>
    <w:rsid w:val="00900D84"/>
    <w:rsid w:val="00902F49"/>
    <w:rsid w:val="0090302E"/>
    <w:rsid w:val="009030C0"/>
    <w:rsid w:val="00903A46"/>
    <w:rsid w:val="00903F3D"/>
    <w:rsid w:val="009053B6"/>
    <w:rsid w:val="00905597"/>
    <w:rsid w:val="009068B4"/>
    <w:rsid w:val="009068F6"/>
    <w:rsid w:val="00906EB2"/>
    <w:rsid w:val="00907E9D"/>
    <w:rsid w:val="00907EF0"/>
    <w:rsid w:val="0091000F"/>
    <w:rsid w:val="00910C1D"/>
    <w:rsid w:val="00911029"/>
    <w:rsid w:val="00911945"/>
    <w:rsid w:val="0091247F"/>
    <w:rsid w:val="009128D1"/>
    <w:rsid w:val="00912982"/>
    <w:rsid w:val="00913647"/>
    <w:rsid w:val="009137B8"/>
    <w:rsid w:val="00913A01"/>
    <w:rsid w:val="009140A7"/>
    <w:rsid w:val="00914177"/>
    <w:rsid w:val="00914D86"/>
    <w:rsid w:val="00915F4A"/>
    <w:rsid w:val="00916377"/>
    <w:rsid w:val="00916BB5"/>
    <w:rsid w:val="009172A1"/>
    <w:rsid w:val="00917E31"/>
    <w:rsid w:val="0092035D"/>
    <w:rsid w:val="00920FE2"/>
    <w:rsid w:val="009214CD"/>
    <w:rsid w:val="00922352"/>
    <w:rsid w:val="00922B29"/>
    <w:rsid w:val="00923943"/>
    <w:rsid w:val="00923B4A"/>
    <w:rsid w:val="00924D28"/>
    <w:rsid w:val="009251B9"/>
    <w:rsid w:val="0092537B"/>
    <w:rsid w:val="00925AA7"/>
    <w:rsid w:val="009262F6"/>
    <w:rsid w:val="0092728A"/>
    <w:rsid w:val="009274A2"/>
    <w:rsid w:val="00930059"/>
    <w:rsid w:val="009301B2"/>
    <w:rsid w:val="00930554"/>
    <w:rsid w:val="00930746"/>
    <w:rsid w:val="00931BBE"/>
    <w:rsid w:val="00931D71"/>
    <w:rsid w:val="009348B9"/>
    <w:rsid w:val="00934979"/>
    <w:rsid w:val="00934DE8"/>
    <w:rsid w:val="00935597"/>
    <w:rsid w:val="00935DFC"/>
    <w:rsid w:val="0093616B"/>
    <w:rsid w:val="00936FD0"/>
    <w:rsid w:val="00937BFC"/>
    <w:rsid w:val="00940F37"/>
    <w:rsid w:val="00941ACC"/>
    <w:rsid w:val="00941B06"/>
    <w:rsid w:val="0094349D"/>
    <w:rsid w:val="009440A5"/>
    <w:rsid w:val="009443DF"/>
    <w:rsid w:val="009451BE"/>
    <w:rsid w:val="009466D0"/>
    <w:rsid w:val="00946C90"/>
    <w:rsid w:val="00947915"/>
    <w:rsid w:val="00947B9F"/>
    <w:rsid w:val="00951A50"/>
    <w:rsid w:val="00952506"/>
    <w:rsid w:val="009525DB"/>
    <w:rsid w:val="00953637"/>
    <w:rsid w:val="00954C2D"/>
    <w:rsid w:val="0095682E"/>
    <w:rsid w:val="00956908"/>
    <w:rsid w:val="00957724"/>
    <w:rsid w:val="00957773"/>
    <w:rsid w:val="00957B38"/>
    <w:rsid w:val="00961D5C"/>
    <w:rsid w:val="0096234D"/>
    <w:rsid w:val="00963DC6"/>
    <w:rsid w:val="0096402F"/>
    <w:rsid w:val="00964591"/>
    <w:rsid w:val="00964D50"/>
    <w:rsid w:val="00965A53"/>
    <w:rsid w:val="00966ECD"/>
    <w:rsid w:val="00966FFE"/>
    <w:rsid w:val="00967FB8"/>
    <w:rsid w:val="00970114"/>
    <w:rsid w:val="00970D2A"/>
    <w:rsid w:val="00970DA3"/>
    <w:rsid w:val="009715C6"/>
    <w:rsid w:val="00971C86"/>
    <w:rsid w:val="00971E01"/>
    <w:rsid w:val="00972AFB"/>
    <w:rsid w:val="00972BCA"/>
    <w:rsid w:val="00974DA2"/>
    <w:rsid w:val="0097528E"/>
    <w:rsid w:val="00975D84"/>
    <w:rsid w:val="00976113"/>
    <w:rsid w:val="009802E4"/>
    <w:rsid w:val="009803E0"/>
    <w:rsid w:val="00980CFD"/>
    <w:rsid w:val="00980E7F"/>
    <w:rsid w:val="00981250"/>
    <w:rsid w:val="00981341"/>
    <w:rsid w:val="009814FA"/>
    <w:rsid w:val="00981DAE"/>
    <w:rsid w:val="00982709"/>
    <w:rsid w:val="00982DFA"/>
    <w:rsid w:val="0098333A"/>
    <w:rsid w:val="00983502"/>
    <w:rsid w:val="009840FF"/>
    <w:rsid w:val="0098505A"/>
    <w:rsid w:val="00985D3D"/>
    <w:rsid w:val="00987B42"/>
    <w:rsid w:val="009903CF"/>
    <w:rsid w:val="009906F8"/>
    <w:rsid w:val="00991871"/>
    <w:rsid w:val="00992055"/>
    <w:rsid w:val="009928E1"/>
    <w:rsid w:val="00992D41"/>
    <w:rsid w:val="0099366C"/>
    <w:rsid w:val="009937FF"/>
    <w:rsid w:val="0099441D"/>
    <w:rsid w:val="009954A3"/>
    <w:rsid w:val="00996CCF"/>
    <w:rsid w:val="0099718D"/>
    <w:rsid w:val="00997662"/>
    <w:rsid w:val="009976D3"/>
    <w:rsid w:val="009A0DD6"/>
    <w:rsid w:val="009A1262"/>
    <w:rsid w:val="009A1CB6"/>
    <w:rsid w:val="009A36E9"/>
    <w:rsid w:val="009A3B72"/>
    <w:rsid w:val="009A4A67"/>
    <w:rsid w:val="009A4C33"/>
    <w:rsid w:val="009A578F"/>
    <w:rsid w:val="009A5959"/>
    <w:rsid w:val="009A6930"/>
    <w:rsid w:val="009A69A8"/>
    <w:rsid w:val="009A73D5"/>
    <w:rsid w:val="009B0C93"/>
    <w:rsid w:val="009B104E"/>
    <w:rsid w:val="009B109C"/>
    <w:rsid w:val="009B1E4B"/>
    <w:rsid w:val="009B3A9B"/>
    <w:rsid w:val="009B3B4A"/>
    <w:rsid w:val="009B42BB"/>
    <w:rsid w:val="009B5A69"/>
    <w:rsid w:val="009B5B60"/>
    <w:rsid w:val="009C0336"/>
    <w:rsid w:val="009C2586"/>
    <w:rsid w:val="009C27DE"/>
    <w:rsid w:val="009C2A53"/>
    <w:rsid w:val="009C38A6"/>
    <w:rsid w:val="009C3C27"/>
    <w:rsid w:val="009C4A73"/>
    <w:rsid w:val="009C6AA4"/>
    <w:rsid w:val="009C7398"/>
    <w:rsid w:val="009D040B"/>
    <w:rsid w:val="009D055C"/>
    <w:rsid w:val="009D0682"/>
    <w:rsid w:val="009D1C8A"/>
    <w:rsid w:val="009D1E08"/>
    <w:rsid w:val="009D2263"/>
    <w:rsid w:val="009D2FE7"/>
    <w:rsid w:val="009D31A1"/>
    <w:rsid w:val="009D47EB"/>
    <w:rsid w:val="009D4DE3"/>
    <w:rsid w:val="009D4E0F"/>
    <w:rsid w:val="009D56F4"/>
    <w:rsid w:val="009D5DC7"/>
    <w:rsid w:val="009D62B4"/>
    <w:rsid w:val="009D68C9"/>
    <w:rsid w:val="009D6B36"/>
    <w:rsid w:val="009D7049"/>
    <w:rsid w:val="009E0461"/>
    <w:rsid w:val="009E0574"/>
    <w:rsid w:val="009E07C7"/>
    <w:rsid w:val="009E0A7A"/>
    <w:rsid w:val="009E192B"/>
    <w:rsid w:val="009E193E"/>
    <w:rsid w:val="009E2748"/>
    <w:rsid w:val="009E29E2"/>
    <w:rsid w:val="009E46F5"/>
    <w:rsid w:val="009E4E8F"/>
    <w:rsid w:val="009E5EAA"/>
    <w:rsid w:val="009E628C"/>
    <w:rsid w:val="009E62D0"/>
    <w:rsid w:val="009E6315"/>
    <w:rsid w:val="009E6865"/>
    <w:rsid w:val="009E6D1B"/>
    <w:rsid w:val="009E7433"/>
    <w:rsid w:val="009E7E27"/>
    <w:rsid w:val="009F0244"/>
    <w:rsid w:val="009F0368"/>
    <w:rsid w:val="009F06E2"/>
    <w:rsid w:val="009F09D2"/>
    <w:rsid w:val="009F0CDA"/>
    <w:rsid w:val="009F0E8C"/>
    <w:rsid w:val="009F1181"/>
    <w:rsid w:val="009F1557"/>
    <w:rsid w:val="009F1C63"/>
    <w:rsid w:val="009F2DE3"/>
    <w:rsid w:val="009F3408"/>
    <w:rsid w:val="009F3496"/>
    <w:rsid w:val="009F415E"/>
    <w:rsid w:val="009F44F0"/>
    <w:rsid w:val="009F4AA8"/>
    <w:rsid w:val="009F573D"/>
    <w:rsid w:val="009F7594"/>
    <w:rsid w:val="009F760B"/>
    <w:rsid w:val="009F77BA"/>
    <w:rsid w:val="009F7E1E"/>
    <w:rsid w:val="00A029C6"/>
    <w:rsid w:val="00A03A5C"/>
    <w:rsid w:val="00A03D53"/>
    <w:rsid w:val="00A04BE9"/>
    <w:rsid w:val="00A10376"/>
    <w:rsid w:val="00A10435"/>
    <w:rsid w:val="00A125D7"/>
    <w:rsid w:val="00A12748"/>
    <w:rsid w:val="00A14813"/>
    <w:rsid w:val="00A14FAC"/>
    <w:rsid w:val="00A151D2"/>
    <w:rsid w:val="00A155BC"/>
    <w:rsid w:val="00A156D8"/>
    <w:rsid w:val="00A158EA"/>
    <w:rsid w:val="00A16C7E"/>
    <w:rsid w:val="00A16D6F"/>
    <w:rsid w:val="00A202F2"/>
    <w:rsid w:val="00A2051E"/>
    <w:rsid w:val="00A21A3C"/>
    <w:rsid w:val="00A22021"/>
    <w:rsid w:val="00A220ED"/>
    <w:rsid w:val="00A23585"/>
    <w:rsid w:val="00A24324"/>
    <w:rsid w:val="00A24AFC"/>
    <w:rsid w:val="00A2585D"/>
    <w:rsid w:val="00A2680A"/>
    <w:rsid w:val="00A269D9"/>
    <w:rsid w:val="00A26A2D"/>
    <w:rsid w:val="00A27448"/>
    <w:rsid w:val="00A27BF0"/>
    <w:rsid w:val="00A305FF"/>
    <w:rsid w:val="00A316D9"/>
    <w:rsid w:val="00A31D4B"/>
    <w:rsid w:val="00A3200A"/>
    <w:rsid w:val="00A320A0"/>
    <w:rsid w:val="00A32AD2"/>
    <w:rsid w:val="00A33091"/>
    <w:rsid w:val="00A33381"/>
    <w:rsid w:val="00A33E52"/>
    <w:rsid w:val="00A34342"/>
    <w:rsid w:val="00A358FE"/>
    <w:rsid w:val="00A35A88"/>
    <w:rsid w:val="00A361A6"/>
    <w:rsid w:val="00A3622E"/>
    <w:rsid w:val="00A372AB"/>
    <w:rsid w:val="00A378C1"/>
    <w:rsid w:val="00A40412"/>
    <w:rsid w:val="00A41124"/>
    <w:rsid w:val="00A41B6C"/>
    <w:rsid w:val="00A41E85"/>
    <w:rsid w:val="00A424E0"/>
    <w:rsid w:val="00A42761"/>
    <w:rsid w:val="00A428D6"/>
    <w:rsid w:val="00A4298A"/>
    <w:rsid w:val="00A42E17"/>
    <w:rsid w:val="00A44BF4"/>
    <w:rsid w:val="00A450AE"/>
    <w:rsid w:val="00A455D9"/>
    <w:rsid w:val="00A4683F"/>
    <w:rsid w:val="00A47074"/>
    <w:rsid w:val="00A505A0"/>
    <w:rsid w:val="00A514EF"/>
    <w:rsid w:val="00A517C7"/>
    <w:rsid w:val="00A533D8"/>
    <w:rsid w:val="00A539CA"/>
    <w:rsid w:val="00A541CA"/>
    <w:rsid w:val="00A54826"/>
    <w:rsid w:val="00A54877"/>
    <w:rsid w:val="00A552B7"/>
    <w:rsid w:val="00A55652"/>
    <w:rsid w:val="00A56133"/>
    <w:rsid w:val="00A561E6"/>
    <w:rsid w:val="00A56D98"/>
    <w:rsid w:val="00A5732B"/>
    <w:rsid w:val="00A60309"/>
    <w:rsid w:val="00A619AC"/>
    <w:rsid w:val="00A624B8"/>
    <w:rsid w:val="00A63567"/>
    <w:rsid w:val="00A63BC7"/>
    <w:rsid w:val="00A6439F"/>
    <w:rsid w:val="00A64A2E"/>
    <w:rsid w:val="00A6798E"/>
    <w:rsid w:val="00A70025"/>
    <w:rsid w:val="00A70156"/>
    <w:rsid w:val="00A70966"/>
    <w:rsid w:val="00A70C00"/>
    <w:rsid w:val="00A711BF"/>
    <w:rsid w:val="00A71F7D"/>
    <w:rsid w:val="00A72B3C"/>
    <w:rsid w:val="00A72BBB"/>
    <w:rsid w:val="00A72F7A"/>
    <w:rsid w:val="00A732DF"/>
    <w:rsid w:val="00A7355A"/>
    <w:rsid w:val="00A75821"/>
    <w:rsid w:val="00A75A71"/>
    <w:rsid w:val="00A75BC6"/>
    <w:rsid w:val="00A760DC"/>
    <w:rsid w:val="00A7704A"/>
    <w:rsid w:val="00A774CC"/>
    <w:rsid w:val="00A778BC"/>
    <w:rsid w:val="00A80EF3"/>
    <w:rsid w:val="00A818FB"/>
    <w:rsid w:val="00A820C3"/>
    <w:rsid w:val="00A8245E"/>
    <w:rsid w:val="00A82640"/>
    <w:rsid w:val="00A833EB"/>
    <w:rsid w:val="00A83CC0"/>
    <w:rsid w:val="00A83E7C"/>
    <w:rsid w:val="00A84FB7"/>
    <w:rsid w:val="00A8564A"/>
    <w:rsid w:val="00A8638C"/>
    <w:rsid w:val="00A87374"/>
    <w:rsid w:val="00A87D13"/>
    <w:rsid w:val="00A9047E"/>
    <w:rsid w:val="00A90566"/>
    <w:rsid w:val="00A914E6"/>
    <w:rsid w:val="00A92696"/>
    <w:rsid w:val="00A92929"/>
    <w:rsid w:val="00A95305"/>
    <w:rsid w:val="00A9535A"/>
    <w:rsid w:val="00A959B1"/>
    <w:rsid w:val="00A95FA3"/>
    <w:rsid w:val="00A96308"/>
    <w:rsid w:val="00A963EA"/>
    <w:rsid w:val="00A97BDF"/>
    <w:rsid w:val="00A97D24"/>
    <w:rsid w:val="00AA3056"/>
    <w:rsid w:val="00AA3092"/>
    <w:rsid w:val="00AA30C2"/>
    <w:rsid w:val="00AA34A8"/>
    <w:rsid w:val="00AA42DC"/>
    <w:rsid w:val="00AA4A3D"/>
    <w:rsid w:val="00AA4E75"/>
    <w:rsid w:val="00AA50EA"/>
    <w:rsid w:val="00AA59A4"/>
    <w:rsid w:val="00AA7701"/>
    <w:rsid w:val="00AB083C"/>
    <w:rsid w:val="00AB0963"/>
    <w:rsid w:val="00AB0BF5"/>
    <w:rsid w:val="00AB0E3C"/>
    <w:rsid w:val="00AB0FB8"/>
    <w:rsid w:val="00AB2259"/>
    <w:rsid w:val="00AB2516"/>
    <w:rsid w:val="00AB397E"/>
    <w:rsid w:val="00AB417A"/>
    <w:rsid w:val="00AB4E0E"/>
    <w:rsid w:val="00AB5421"/>
    <w:rsid w:val="00AB582E"/>
    <w:rsid w:val="00AB691E"/>
    <w:rsid w:val="00AB7267"/>
    <w:rsid w:val="00AB75DF"/>
    <w:rsid w:val="00AB7FC0"/>
    <w:rsid w:val="00AC151B"/>
    <w:rsid w:val="00AC187D"/>
    <w:rsid w:val="00AC2415"/>
    <w:rsid w:val="00AC3E08"/>
    <w:rsid w:val="00AC3F92"/>
    <w:rsid w:val="00AC40C4"/>
    <w:rsid w:val="00AC4266"/>
    <w:rsid w:val="00AC4297"/>
    <w:rsid w:val="00AC50F4"/>
    <w:rsid w:val="00AC55C1"/>
    <w:rsid w:val="00AC5651"/>
    <w:rsid w:val="00AC6338"/>
    <w:rsid w:val="00AC643A"/>
    <w:rsid w:val="00AC648D"/>
    <w:rsid w:val="00AC6E19"/>
    <w:rsid w:val="00AC7CB3"/>
    <w:rsid w:val="00AD03D5"/>
    <w:rsid w:val="00AD049D"/>
    <w:rsid w:val="00AD0B22"/>
    <w:rsid w:val="00AD0FB7"/>
    <w:rsid w:val="00AD1336"/>
    <w:rsid w:val="00AD2A79"/>
    <w:rsid w:val="00AD45C3"/>
    <w:rsid w:val="00AD498B"/>
    <w:rsid w:val="00AD61B9"/>
    <w:rsid w:val="00AD6985"/>
    <w:rsid w:val="00AE0176"/>
    <w:rsid w:val="00AE1511"/>
    <w:rsid w:val="00AE1766"/>
    <w:rsid w:val="00AE2D05"/>
    <w:rsid w:val="00AE2F62"/>
    <w:rsid w:val="00AE376A"/>
    <w:rsid w:val="00AE3D50"/>
    <w:rsid w:val="00AE3E63"/>
    <w:rsid w:val="00AE4851"/>
    <w:rsid w:val="00AE4936"/>
    <w:rsid w:val="00AE510C"/>
    <w:rsid w:val="00AE5806"/>
    <w:rsid w:val="00AE5DE7"/>
    <w:rsid w:val="00AE60F6"/>
    <w:rsid w:val="00AE6218"/>
    <w:rsid w:val="00AE647A"/>
    <w:rsid w:val="00AE6513"/>
    <w:rsid w:val="00AE7752"/>
    <w:rsid w:val="00AF0354"/>
    <w:rsid w:val="00AF0BF3"/>
    <w:rsid w:val="00AF0F40"/>
    <w:rsid w:val="00AF0FD2"/>
    <w:rsid w:val="00AF2FB8"/>
    <w:rsid w:val="00AF31F1"/>
    <w:rsid w:val="00AF3999"/>
    <w:rsid w:val="00AF4CA7"/>
    <w:rsid w:val="00AF5258"/>
    <w:rsid w:val="00AF558F"/>
    <w:rsid w:val="00AF65BF"/>
    <w:rsid w:val="00AF7BF2"/>
    <w:rsid w:val="00B01F78"/>
    <w:rsid w:val="00B02166"/>
    <w:rsid w:val="00B02AD8"/>
    <w:rsid w:val="00B02B45"/>
    <w:rsid w:val="00B035F9"/>
    <w:rsid w:val="00B03CD8"/>
    <w:rsid w:val="00B041BE"/>
    <w:rsid w:val="00B04236"/>
    <w:rsid w:val="00B045B7"/>
    <w:rsid w:val="00B04B94"/>
    <w:rsid w:val="00B06E6B"/>
    <w:rsid w:val="00B070DA"/>
    <w:rsid w:val="00B0735A"/>
    <w:rsid w:val="00B10C9E"/>
    <w:rsid w:val="00B1279F"/>
    <w:rsid w:val="00B12DD1"/>
    <w:rsid w:val="00B1554A"/>
    <w:rsid w:val="00B15FF0"/>
    <w:rsid w:val="00B2224F"/>
    <w:rsid w:val="00B236D5"/>
    <w:rsid w:val="00B23785"/>
    <w:rsid w:val="00B240D6"/>
    <w:rsid w:val="00B24230"/>
    <w:rsid w:val="00B2541C"/>
    <w:rsid w:val="00B269BA"/>
    <w:rsid w:val="00B2789B"/>
    <w:rsid w:val="00B30302"/>
    <w:rsid w:val="00B307C8"/>
    <w:rsid w:val="00B311F9"/>
    <w:rsid w:val="00B314C7"/>
    <w:rsid w:val="00B3171F"/>
    <w:rsid w:val="00B31D52"/>
    <w:rsid w:val="00B32357"/>
    <w:rsid w:val="00B32391"/>
    <w:rsid w:val="00B33117"/>
    <w:rsid w:val="00B33D35"/>
    <w:rsid w:val="00B34685"/>
    <w:rsid w:val="00B34F93"/>
    <w:rsid w:val="00B355FE"/>
    <w:rsid w:val="00B4015F"/>
    <w:rsid w:val="00B40234"/>
    <w:rsid w:val="00B40248"/>
    <w:rsid w:val="00B40A24"/>
    <w:rsid w:val="00B40DB1"/>
    <w:rsid w:val="00B4398D"/>
    <w:rsid w:val="00B43E97"/>
    <w:rsid w:val="00B442A1"/>
    <w:rsid w:val="00B44611"/>
    <w:rsid w:val="00B44AD9"/>
    <w:rsid w:val="00B46702"/>
    <w:rsid w:val="00B46BDD"/>
    <w:rsid w:val="00B47208"/>
    <w:rsid w:val="00B47C2B"/>
    <w:rsid w:val="00B50DA0"/>
    <w:rsid w:val="00B52125"/>
    <w:rsid w:val="00B533DF"/>
    <w:rsid w:val="00B53CE6"/>
    <w:rsid w:val="00B543D8"/>
    <w:rsid w:val="00B548D2"/>
    <w:rsid w:val="00B54ABF"/>
    <w:rsid w:val="00B55776"/>
    <w:rsid w:val="00B559B2"/>
    <w:rsid w:val="00B57C95"/>
    <w:rsid w:val="00B6015D"/>
    <w:rsid w:val="00B601DB"/>
    <w:rsid w:val="00B60212"/>
    <w:rsid w:val="00B6135A"/>
    <w:rsid w:val="00B634CB"/>
    <w:rsid w:val="00B64740"/>
    <w:rsid w:val="00B64DC7"/>
    <w:rsid w:val="00B65AA5"/>
    <w:rsid w:val="00B66F05"/>
    <w:rsid w:val="00B672C4"/>
    <w:rsid w:val="00B67B26"/>
    <w:rsid w:val="00B71D6F"/>
    <w:rsid w:val="00B7284C"/>
    <w:rsid w:val="00B72A02"/>
    <w:rsid w:val="00B7477C"/>
    <w:rsid w:val="00B747D8"/>
    <w:rsid w:val="00B74C28"/>
    <w:rsid w:val="00B75899"/>
    <w:rsid w:val="00B75C66"/>
    <w:rsid w:val="00B772AE"/>
    <w:rsid w:val="00B77D72"/>
    <w:rsid w:val="00B77E45"/>
    <w:rsid w:val="00B80D86"/>
    <w:rsid w:val="00B80F63"/>
    <w:rsid w:val="00B81169"/>
    <w:rsid w:val="00B8126C"/>
    <w:rsid w:val="00B8195A"/>
    <w:rsid w:val="00B823C0"/>
    <w:rsid w:val="00B82448"/>
    <w:rsid w:val="00B83642"/>
    <w:rsid w:val="00B84510"/>
    <w:rsid w:val="00B85AC9"/>
    <w:rsid w:val="00B862BF"/>
    <w:rsid w:val="00B87914"/>
    <w:rsid w:val="00B87F16"/>
    <w:rsid w:val="00B906DA"/>
    <w:rsid w:val="00B90D00"/>
    <w:rsid w:val="00B93C19"/>
    <w:rsid w:val="00B94C2E"/>
    <w:rsid w:val="00B965BA"/>
    <w:rsid w:val="00B96EE2"/>
    <w:rsid w:val="00B97023"/>
    <w:rsid w:val="00B97418"/>
    <w:rsid w:val="00B97C09"/>
    <w:rsid w:val="00B97D62"/>
    <w:rsid w:val="00BA0310"/>
    <w:rsid w:val="00BA2978"/>
    <w:rsid w:val="00BA472A"/>
    <w:rsid w:val="00BA4D99"/>
    <w:rsid w:val="00BA5259"/>
    <w:rsid w:val="00BA52A7"/>
    <w:rsid w:val="00BA54C6"/>
    <w:rsid w:val="00BA5AA4"/>
    <w:rsid w:val="00BA5DAA"/>
    <w:rsid w:val="00BA7817"/>
    <w:rsid w:val="00BB0605"/>
    <w:rsid w:val="00BB25A9"/>
    <w:rsid w:val="00BB2F00"/>
    <w:rsid w:val="00BB323D"/>
    <w:rsid w:val="00BB39DB"/>
    <w:rsid w:val="00BB4298"/>
    <w:rsid w:val="00BB4720"/>
    <w:rsid w:val="00BB4B21"/>
    <w:rsid w:val="00BB51B0"/>
    <w:rsid w:val="00BB6737"/>
    <w:rsid w:val="00BB6BB1"/>
    <w:rsid w:val="00BB771A"/>
    <w:rsid w:val="00BC03BE"/>
    <w:rsid w:val="00BC0679"/>
    <w:rsid w:val="00BC0B2C"/>
    <w:rsid w:val="00BC11E9"/>
    <w:rsid w:val="00BC1436"/>
    <w:rsid w:val="00BC14B7"/>
    <w:rsid w:val="00BC1D52"/>
    <w:rsid w:val="00BC2F66"/>
    <w:rsid w:val="00BC36D0"/>
    <w:rsid w:val="00BC37D9"/>
    <w:rsid w:val="00BC3DD6"/>
    <w:rsid w:val="00BC3F72"/>
    <w:rsid w:val="00BC40D1"/>
    <w:rsid w:val="00BC448B"/>
    <w:rsid w:val="00BC59EC"/>
    <w:rsid w:val="00BC5D69"/>
    <w:rsid w:val="00BC6977"/>
    <w:rsid w:val="00BD037C"/>
    <w:rsid w:val="00BD070E"/>
    <w:rsid w:val="00BD0A65"/>
    <w:rsid w:val="00BD28C2"/>
    <w:rsid w:val="00BD292D"/>
    <w:rsid w:val="00BD3574"/>
    <w:rsid w:val="00BD3F62"/>
    <w:rsid w:val="00BD41F3"/>
    <w:rsid w:val="00BD56F1"/>
    <w:rsid w:val="00BD677F"/>
    <w:rsid w:val="00BD7521"/>
    <w:rsid w:val="00BD7A75"/>
    <w:rsid w:val="00BE0E05"/>
    <w:rsid w:val="00BE146F"/>
    <w:rsid w:val="00BE1942"/>
    <w:rsid w:val="00BE1ED8"/>
    <w:rsid w:val="00BE292A"/>
    <w:rsid w:val="00BE2996"/>
    <w:rsid w:val="00BE5BB6"/>
    <w:rsid w:val="00BE7799"/>
    <w:rsid w:val="00BF138B"/>
    <w:rsid w:val="00BF199D"/>
    <w:rsid w:val="00BF2579"/>
    <w:rsid w:val="00BF2585"/>
    <w:rsid w:val="00BF2964"/>
    <w:rsid w:val="00BF3CD5"/>
    <w:rsid w:val="00BF3E47"/>
    <w:rsid w:val="00BF42BD"/>
    <w:rsid w:val="00BF4E2F"/>
    <w:rsid w:val="00BF57B1"/>
    <w:rsid w:val="00BF6B18"/>
    <w:rsid w:val="00BF6DE8"/>
    <w:rsid w:val="00BF7262"/>
    <w:rsid w:val="00BF7BA3"/>
    <w:rsid w:val="00BF7C95"/>
    <w:rsid w:val="00C00A34"/>
    <w:rsid w:val="00C0146B"/>
    <w:rsid w:val="00C01924"/>
    <w:rsid w:val="00C02312"/>
    <w:rsid w:val="00C02866"/>
    <w:rsid w:val="00C0306B"/>
    <w:rsid w:val="00C03577"/>
    <w:rsid w:val="00C03753"/>
    <w:rsid w:val="00C041EB"/>
    <w:rsid w:val="00C04C0F"/>
    <w:rsid w:val="00C0550D"/>
    <w:rsid w:val="00C05CCB"/>
    <w:rsid w:val="00C05D0E"/>
    <w:rsid w:val="00C06450"/>
    <w:rsid w:val="00C06588"/>
    <w:rsid w:val="00C0676F"/>
    <w:rsid w:val="00C07087"/>
    <w:rsid w:val="00C07DAD"/>
    <w:rsid w:val="00C1220D"/>
    <w:rsid w:val="00C1327C"/>
    <w:rsid w:val="00C13A6A"/>
    <w:rsid w:val="00C13B40"/>
    <w:rsid w:val="00C141CA"/>
    <w:rsid w:val="00C143A1"/>
    <w:rsid w:val="00C1505D"/>
    <w:rsid w:val="00C15885"/>
    <w:rsid w:val="00C1693E"/>
    <w:rsid w:val="00C16A2B"/>
    <w:rsid w:val="00C17024"/>
    <w:rsid w:val="00C17490"/>
    <w:rsid w:val="00C17D58"/>
    <w:rsid w:val="00C2017B"/>
    <w:rsid w:val="00C20DAF"/>
    <w:rsid w:val="00C2242B"/>
    <w:rsid w:val="00C22B03"/>
    <w:rsid w:val="00C232B5"/>
    <w:rsid w:val="00C2456F"/>
    <w:rsid w:val="00C24635"/>
    <w:rsid w:val="00C2483F"/>
    <w:rsid w:val="00C25296"/>
    <w:rsid w:val="00C25F17"/>
    <w:rsid w:val="00C25FE1"/>
    <w:rsid w:val="00C260C4"/>
    <w:rsid w:val="00C261A7"/>
    <w:rsid w:val="00C26633"/>
    <w:rsid w:val="00C30740"/>
    <w:rsid w:val="00C30929"/>
    <w:rsid w:val="00C30C6C"/>
    <w:rsid w:val="00C31477"/>
    <w:rsid w:val="00C3162C"/>
    <w:rsid w:val="00C33890"/>
    <w:rsid w:val="00C34217"/>
    <w:rsid w:val="00C35027"/>
    <w:rsid w:val="00C3560E"/>
    <w:rsid w:val="00C35652"/>
    <w:rsid w:val="00C41C7D"/>
    <w:rsid w:val="00C42053"/>
    <w:rsid w:val="00C425FF"/>
    <w:rsid w:val="00C433CD"/>
    <w:rsid w:val="00C434D8"/>
    <w:rsid w:val="00C43A6B"/>
    <w:rsid w:val="00C441E1"/>
    <w:rsid w:val="00C4472E"/>
    <w:rsid w:val="00C44D64"/>
    <w:rsid w:val="00C45049"/>
    <w:rsid w:val="00C45A68"/>
    <w:rsid w:val="00C45AF0"/>
    <w:rsid w:val="00C45E98"/>
    <w:rsid w:val="00C45F6E"/>
    <w:rsid w:val="00C47FAA"/>
    <w:rsid w:val="00C50CB3"/>
    <w:rsid w:val="00C51F48"/>
    <w:rsid w:val="00C5270B"/>
    <w:rsid w:val="00C5273E"/>
    <w:rsid w:val="00C52CF0"/>
    <w:rsid w:val="00C52F3E"/>
    <w:rsid w:val="00C543D9"/>
    <w:rsid w:val="00C55D09"/>
    <w:rsid w:val="00C6043F"/>
    <w:rsid w:val="00C60A01"/>
    <w:rsid w:val="00C616D5"/>
    <w:rsid w:val="00C61B21"/>
    <w:rsid w:val="00C620D5"/>
    <w:rsid w:val="00C62CD6"/>
    <w:rsid w:val="00C637AB"/>
    <w:rsid w:val="00C6443C"/>
    <w:rsid w:val="00C64724"/>
    <w:rsid w:val="00C64DCB"/>
    <w:rsid w:val="00C64E96"/>
    <w:rsid w:val="00C65133"/>
    <w:rsid w:val="00C654B7"/>
    <w:rsid w:val="00C659FD"/>
    <w:rsid w:val="00C67617"/>
    <w:rsid w:val="00C67901"/>
    <w:rsid w:val="00C67C3C"/>
    <w:rsid w:val="00C71770"/>
    <w:rsid w:val="00C7198F"/>
    <w:rsid w:val="00C72204"/>
    <w:rsid w:val="00C72568"/>
    <w:rsid w:val="00C72CE9"/>
    <w:rsid w:val="00C72CEB"/>
    <w:rsid w:val="00C73ADC"/>
    <w:rsid w:val="00C73FE0"/>
    <w:rsid w:val="00C76824"/>
    <w:rsid w:val="00C76EE2"/>
    <w:rsid w:val="00C77138"/>
    <w:rsid w:val="00C772A0"/>
    <w:rsid w:val="00C77E82"/>
    <w:rsid w:val="00C8162E"/>
    <w:rsid w:val="00C839FE"/>
    <w:rsid w:val="00C84A28"/>
    <w:rsid w:val="00C85151"/>
    <w:rsid w:val="00C856B7"/>
    <w:rsid w:val="00C864B0"/>
    <w:rsid w:val="00C87CE7"/>
    <w:rsid w:val="00C919A8"/>
    <w:rsid w:val="00C91D63"/>
    <w:rsid w:val="00C92C05"/>
    <w:rsid w:val="00C9507F"/>
    <w:rsid w:val="00C977EF"/>
    <w:rsid w:val="00C97A00"/>
    <w:rsid w:val="00C97C3B"/>
    <w:rsid w:val="00CA014C"/>
    <w:rsid w:val="00CA0C9A"/>
    <w:rsid w:val="00CA10E8"/>
    <w:rsid w:val="00CA1751"/>
    <w:rsid w:val="00CA232D"/>
    <w:rsid w:val="00CA25FB"/>
    <w:rsid w:val="00CA297A"/>
    <w:rsid w:val="00CA2C4C"/>
    <w:rsid w:val="00CA3163"/>
    <w:rsid w:val="00CA3B84"/>
    <w:rsid w:val="00CA3C12"/>
    <w:rsid w:val="00CA4D93"/>
    <w:rsid w:val="00CA583A"/>
    <w:rsid w:val="00CA5A35"/>
    <w:rsid w:val="00CA631E"/>
    <w:rsid w:val="00CA68A0"/>
    <w:rsid w:val="00CA6C76"/>
    <w:rsid w:val="00CA72C9"/>
    <w:rsid w:val="00CA775A"/>
    <w:rsid w:val="00CA7B4F"/>
    <w:rsid w:val="00CA7F30"/>
    <w:rsid w:val="00CB0570"/>
    <w:rsid w:val="00CB096B"/>
    <w:rsid w:val="00CB1041"/>
    <w:rsid w:val="00CB184A"/>
    <w:rsid w:val="00CB1BBF"/>
    <w:rsid w:val="00CB1F12"/>
    <w:rsid w:val="00CB2580"/>
    <w:rsid w:val="00CB3135"/>
    <w:rsid w:val="00CB3231"/>
    <w:rsid w:val="00CB3D28"/>
    <w:rsid w:val="00CB4568"/>
    <w:rsid w:val="00CB51AE"/>
    <w:rsid w:val="00CB5252"/>
    <w:rsid w:val="00CB5860"/>
    <w:rsid w:val="00CB6052"/>
    <w:rsid w:val="00CB69DE"/>
    <w:rsid w:val="00CB6BF4"/>
    <w:rsid w:val="00CC0228"/>
    <w:rsid w:val="00CC0F0C"/>
    <w:rsid w:val="00CC1762"/>
    <w:rsid w:val="00CC19EC"/>
    <w:rsid w:val="00CC4286"/>
    <w:rsid w:val="00CC4888"/>
    <w:rsid w:val="00CC5624"/>
    <w:rsid w:val="00CC5719"/>
    <w:rsid w:val="00CD0983"/>
    <w:rsid w:val="00CD2D84"/>
    <w:rsid w:val="00CD40A9"/>
    <w:rsid w:val="00CD4E64"/>
    <w:rsid w:val="00CD64DB"/>
    <w:rsid w:val="00CD6943"/>
    <w:rsid w:val="00CD6B5D"/>
    <w:rsid w:val="00CD737A"/>
    <w:rsid w:val="00CE19B9"/>
    <w:rsid w:val="00CE22E3"/>
    <w:rsid w:val="00CE26AD"/>
    <w:rsid w:val="00CE2E74"/>
    <w:rsid w:val="00CE31C8"/>
    <w:rsid w:val="00CE3AF2"/>
    <w:rsid w:val="00CE43ED"/>
    <w:rsid w:val="00CE5A26"/>
    <w:rsid w:val="00CE6438"/>
    <w:rsid w:val="00CE7A05"/>
    <w:rsid w:val="00CF1098"/>
    <w:rsid w:val="00CF28D6"/>
    <w:rsid w:val="00CF3385"/>
    <w:rsid w:val="00CF436D"/>
    <w:rsid w:val="00CF44E1"/>
    <w:rsid w:val="00CF4747"/>
    <w:rsid w:val="00CF47A7"/>
    <w:rsid w:val="00CF587F"/>
    <w:rsid w:val="00CF638C"/>
    <w:rsid w:val="00CF659C"/>
    <w:rsid w:val="00CF6AFB"/>
    <w:rsid w:val="00CF6E16"/>
    <w:rsid w:val="00CF75D8"/>
    <w:rsid w:val="00CF7FAB"/>
    <w:rsid w:val="00D00240"/>
    <w:rsid w:val="00D00639"/>
    <w:rsid w:val="00D010D5"/>
    <w:rsid w:val="00D0128F"/>
    <w:rsid w:val="00D013C8"/>
    <w:rsid w:val="00D01513"/>
    <w:rsid w:val="00D0162A"/>
    <w:rsid w:val="00D021CB"/>
    <w:rsid w:val="00D023C8"/>
    <w:rsid w:val="00D023E0"/>
    <w:rsid w:val="00D02DB2"/>
    <w:rsid w:val="00D040AF"/>
    <w:rsid w:val="00D0491B"/>
    <w:rsid w:val="00D04C1E"/>
    <w:rsid w:val="00D067B0"/>
    <w:rsid w:val="00D07B15"/>
    <w:rsid w:val="00D1144D"/>
    <w:rsid w:val="00D16A7D"/>
    <w:rsid w:val="00D16F9E"/>
    <w:rsid w:val="00D17870"/>
    <w:rsid w:val="00D211E2"/>
    <w:rsid w:val="00D212C9"/>
    <w:rsid w:val="00D21A25"/>
    <w:rsid w:val="00D21D0C"/>
    <w:rsid w:val="00D21D40"/>
    <w:rsid w:val="00D2451D"/>
    <w:rsid w:val="00D2552A"/>
    <w:rsid w:val="00D25A54"/>
    <w:rsid w:val="00D264C2"/>
    <w:rsid w:val="00D268BF"/>
    <w:rsid w:val="00D26AEB"/>
    <w:rsid w:val="00D26C5D"/>
    <w:rsid w:val="00D27167"/>
    <w:rsid w:val="00D278D4"/>
    <w:rsid w:val="00D2798A"/>
    <w:rsid w:val="00D27C8A"/>
    <w:rsid w:val="00D27D48"/>
    <w:rsid w:val="00D30256"/>
    <w:rsid w:val="00D30CCC"/>
    <w:rsid w:val="00D3184A"/>
    <w:rsid w:val="00D31C1C"/>
    <w:rsid w:val="00D32523"/>
    <w:rsid w:val="00D33503"/>
    <w:rsid w:val="00D33C54"/>
    <w:rsid w:val="00D34455"/>
    <w:rsid w:val="00D34886"/>
    <w:rsid w:val="00D34893"/>
    <w:rsid w:val="00D35059"/>
    <w:rsid w:val="00D351AF"/>
    <w:rsid w:val="00D35F60"/>
    <w:rsid w:val="00D36C3F"/>
    <w:rsid w:val="00D37902"/>
    <w:rsid w:val="00D4100A"/>
    <w:rsid w:val="00D41426"/>
    <w:rsid w:val="00D416EF"/>
    <w:rsid w:val="00D41DBF"/>
    <w:rsid w:val="00D42449"/>
    <w:rsid w:val="00D42793"/>
    <w:rsid w:val="00D43557"/>
    <w:rsid w:val="00D435C2"/>
    <w:rsid w:val="00D43A85"/>
    <w:rsid w:val="00D44091"/>
    <w:rsid w:val="00D446AD"/>
    <w:rsid w:val="00D44DED"/>
    <w:rsid w:val="00D45D84"/>
    <w:rsid w:val="00D46383"/>
    <w:rsid w:val="00D50B1D"/>
    <w:rsid w:val="00D517A1"/>
    <w:rsid w:val="00D51C8A"/>
    <w:rsid w:val="00D527C3"/>
    <w:rsid w:val="00D52993"/>
    <w:rsid w:val="00D530B3"/>
    <w:rsid w:val="00D53F09"/>
    <w:rsid w:val="00D542A6"/>
    <w:rsid w:val="00D544FD"/>
    <w:rsid w:val="00D559FE"/>
    <w:rsid w:val="00D56967"/>
    <w:rsid w:val="00D57A44"/>
    <w:rsid w:val="00D60CF2"/>
    <w:rsid w:val="00D61D66"/>
    <w:rsid w:val="00D633D0"/>
    <w:rsid w:val="00D64037"/>
    <w:rsid w:val="00D6428F"/>
    <w:rsid w:val="00D64C7B"/>
    <w:rsid w:val="00D65F57"/>
    <w:rsid w:val="00D667AB"/>
    <w:rsid w:val="00D6756A"/>
    <w:rsid w:val="00D675A6"/>
    <w:rsid w:val="00D71AEF"/>
    <w:rsid w:val="00D71CE2"/>
    <w:rsid w:val="00D731A1"/>
    <w:rsid w:val="00D75159"/>
    <w:rsid w:val="00D75E80"/>
    <w:rsid w:val="00D761A0"/>
    <w:rsid w:val="00D76678"/>
    <w:rsid w:val="00D77039"/>
    <w:rsid w:val="00D7716A"/>
    <w:rsid w:val="00D7735D"/>
    <w:rsid w:val="00D81765"/>
    <w:rsid w:val="00D82453"/>
    <w:rsid w:val="00D84FBC"/>
    <w:rsid w:val="00D859DA"/>
    <w:rsid w:val="00D86550"/>
    <w:rsid w:val="00D86CC5"/>
    <w:rsid w:val="00D879AF"/>
    <w:rsid w:val="00D9009E"/>
    <w:rsid w:val="00D92005"/>
    <w:rsid w:val="00D921CD"/>
    <w:rsid w:val="00D9245F"/>
    <w:rsid w:val="00D946B4"/>
    <w:rsid w:val="00D948D0"/>
    <w:rsid w:val="00D95647"/>
    <w:rsid w:val="00D96470"/>
    <w:rsid w:val="00DA0338"/>
    <w:rsid w:val="00DA0F25"/>
    <w:rsid w:val="00DA12EF"/>
    <w:rsid w:val="00DA13FB"/>
    <w:rsid w:val="00DA1C83"/>
    <w:rsid w:val="00DA2A50"/>
    <w:rsid w:val="00DA3CFE"/>
    <w:rsid w:val="00DA3EF9"/>
    <w:rsid w:val="00DA4BC4"/>
    <w:rsid w:val="00DA5E91"/>
    <w:rsid w:val="00DA6AB8"/>
    <w:rsid w:val="00DA737A"/>
    <w:rsid w:val="00DA7988"/>
    <w:rsid w:val="00DB0469"/>
    <w:rsid w:val="00DB0BA2"/>
    <w:rsid w:val="00DB0DD5"/>
    <w:rsid w:val="00DB1A82"/>
    <w:rsid w:val="00DB2D70"/>
    <w:rsid w:val="00DB2E6C"/>
    <w:rsid w:val="00DB30C2"/>
    <w:rsid w:val="00DB3200"/>
    <w:rsid w:val="00DB3209"/>
    <w:rsid w:val="00DB3FB2"/>
    <w:rsid w:val="00DB5343"/>
    <w:rsid w:val="00DB616F"/>
    <w:rsid w:val="00DB6F2F"/>
    <w:rsid w:val="00DB728C"/>
    <w:rsid w:val="00DB7AE8"/>
    <w:rsid w:val="00DC182A"/>
    <w:rsid w:val="00DC224F"/>
    <w:rsid w:val="00DC236A"/>
    <w:rsid w:val="00DC2BC4"/>
    <w:rsid w:val="00DC2DBE"/>
    <w:rsid w:val="00DC2EF5"/>
    <w:rsid w:val="00DC36AD"/>
    <w:rsid w:val="00DC3F21"/>
    <w:rsid w:val="00DC3FA8"/>
    <w:rsid w:val="00DC53EC"/>
    <w:rsid w:val="00DC5CE6"/>
    <w:rsid w:val="00DC69DC"/>
    <w:rsid w:val="00DC6F19"/>
    <w:rsid w:val="00DC7601"/>
    <w:rsid w:val="00DD018E"/>
    <w:rsid w:val="00DD02BC"/>
    <w:rsid w:val="00DD02F3"/>
    <w:rsid w:val="00DD0318"/>
    <w:rsid w:val="00DD0DCD"/>
    <w:rsid w:val="00DD13C7"/>
    <w:rsid w:val="00DD2057"/>
    <w:rsid w:val="00DD2397"/>
    <w:rsid w:val="00DD292D"/>
    <w:rsid w:val="00DD38DA"/>
    <w:rsid w:val="00DD5029"/>
    <w:rsid w:val="00DD53FE"/>
    <w:rsid w:val="00DD546B"/>
    <w:rsid w:val="00DD555F"/>
    <w:rsid w:val="00DD5660"/>
    <w:rsid w:val="00DD56E6"/>
    <w:rsid w:val="00DD6AEE"/>
    <w:rsid w:val="00DD732A"/>
    <w:rsid w:val="00DD784B"/>
    <w:rsid w:val="00DE159D"/>
    <w:rsid w:val="00DE1CE3"/>
    <w:rsid w:val="00DE5050"/>
    <w:rsid w:val="00DE5454"/>
    <w:rsid w:val="00DE6768"/>
    <w:rsid w:val="00DE6D1F"/>
    <w:rsid w:val="00DE7223"/>
    <w:rsid w:val="00DF07E1"/>
    <w:rsid w:val="00DF0964"/>
    <w:rsid w:val="00DF1AAA"/>
    <w:rsid w:val="00DF1B77"/>
    <w:rsid w:val="00DF1C58"/>
    <w:rsid w:val="00DF2525"/>
    <w:rsid w:val="00DF29F7"/>
    <w:rsid w:val="00DF3CDB"/>
    <w:rsid w:val="00DF452E"/>
    <w:rsid w:val="00DF4644"/>
    <w:rsid w:val="00DF4675"/>
    <w:rsid w:val="00DF4818"/>
    <w:rsid w:val="00DF54FA"/>
    <w:rsid w:val="00DF63B8"/>
    <w:rsid w:val="00DF69CC"/>
    <w:rsid w:val="00DF6F85"/>
    <w:rsid w:val="00DF720C"/>
    <w:rsid w:val="00DF743F"/>
    <w:rsid w:val="00DF7954"/>
    <w:rsid w:val="00DF7C4C"/>
    <w:rsid w:val="00E000F1"/>
    <w:rsid w:val="00E00B02"/>
    <w:rsid w:val="00E01200"/>
    <w:rsid w:val="00E01254"/>
    <w:rsid w:val="00E013C4"/>
    <w:rsid w:val="00E02A2D"/>
    <w:rsid w:val="00E03742"/>
    <w:rsid w:val="00E04626"/>
    <w:rsid w:val="00E04F8D"/>
    <w:rsid w:val="00E05317"/>
    <w:rsid w:val="00E05C02"/>
    <w:rsid w:val="00E05EF9"/>
    <w:rsid w:val="00E102E6"/>
    <w:rsid w:val="00E11023"/>
    <w:rsid w:val="00E119B7"/>
    <w:rsid w:val="00E11E05"/>
    <w:rsid w:val="00E11E84"/>
    <w:rsid w:val="00E12375"/>
    <w:rsid w:val="00E13CCF"/>
    <w:rsid w:val="00E148C3"/>
    <w:rsid w:val="00E16680"/>
    <w:rsid w:val="00E20423"/>
    <w:rsid w:val="00E20602"/>
    <w:rsid w:val="00E20634"/>
    <w:rsid w:val="00E223A1"/>
    <w:rsid w:val="00E22C31"/>
    <w:rsid w:val="00E232B3"/>
    <w:rsid w:val="00E23F84"/>
    <w:rsid w:val="00E24038"/>
    <w:rsid w:val="00E2411E"/>
    <w:rsid w:val="00E24534"/>
    <w:rsid w:val="00E24AF7"/>
    <w:rsid w:val="00E24B84"/>
    <w:rsid w:val="00E25D91"/>
    <w:rsid w:val="00E26048"/>
    <w:rsid w:val="00E2644F"/>
    <w:rsid w:val="00E279BA"/>
    <w:rsid w:val="00E302BF"/>
    <w:rsid w:val="00E303CC"/>
    <w:rsid w:val="00E30F00"/>
    <w:rsid w:val="00E31629"/>
    <w:rsid w:val="00E32F03"/>
    <w:rsid w:val="00E32F33"/>
    <w:rsid w:val="00E33EAA"/>
    <w:rsid w:val="00E34B94"/>
    <w:rsid w:val="00E35B8D"/>
    <w:rsid w:val="00E362D0"/>
    <w:rsid w:val="00E369EF"/>
    <w:rsid w:val="00E379E0"/>
    <w:rsid w:val="00E40268"/>
    <w:rsid w:val="00E4074E"/>
    <w:rsid w:val="00E40D5C"/>
    <w:rsid w:val="00E41C23"/>
    <w:rsid w:val="00E4361C"/>
    <w:rsid w:val="00E44A07"/>
    <w:rsid w:val="00E44D78"/>
    <w:rsid w:val="00E46060"/>
    <w:rsid w:val="00E468D5"/>
    <w:rsid w:val="00E46CE4"/>
    <w:rsid w:val="00E50302"/>
    <w:rsid w:val="00E50A93"/>
    <w:rsid w:val="00E51322"/>
    <w:rsid w:val="00E51F87"/>
    <w:rsid w:val="00E5318F"/>
    <w:rsid w:val="00E54143"/>
    <w:rsid w:val="00E547C2"/>
    <w:rsid w:val="00E55348"/>
    <w:rsid w:val="00E603FC"/>
    <w:rsid w:val="00E604C3"/>
    <w:rsid w:val="00E60B62"/>
    <w:rsid w:val="00E60CA0"/>
    <w:rsid w:val="00E64116"/>
    <w:rsid w:val="00E644EC"/>
    <w:rsid w:val="00E64BF2"/>
    <w:rsid w:val="00E64D98"/>
    <w:rsid w:val="00E65B9A"/>
    <w:rsid w:val="00E663D1"/>
    <w:rsid w:val="00E66F75"/>
    <w:rsid w:val="00E67E01"/>
    <w:rsid w:val="00E71B23"/>
    <w:rsid w:val="00E71C43"/>
    <w:rsid w:val="00E72204"/>
    <w:rsid w:val="00E72348"/>
    <w:rsid w:val="00E72FE3"/>
    <w:rsid w:val="00E73114"/>
    <w:rsid w:val="00E737C0"/>
    <w:rsid w:val="00E739CB"/>
    <w:rsid w:val="00E73A1D"/>
    <w:rsid w:val="00E7608E"/>
    <w:rsid w:val="00E76EC1"/>
    <w:rsid w:val="00E76F85"/>
    <w:rsid w:val="00E77CE5"/>
    <w:rsid w:val="00E77EA6"/>
    <w:rsid w:val="00E80080"/>
    <w:rsid w:val="00E80946"/>
    <w:rsid w:val="00E80DDC"/>
    <w:rsid w:val="00E8154F"/>
    <w:rsid w:val="00E821E3"/>
    <w:rsid w:val="00E8239C"/>
    <w:rsid w:val="00E829EB"/>
    <w:rsid w:val="00E82F8E"/>
    <w:rsid w:val="00E83E89"/>
    <w:rsid w:val="00E84870"/>
    <w:rsid w:val="00E863B6"/>
    <w:rsid w:val="00E8657E"/>
    <w:rsid w:val="00E868CA"/>
    <w:rsid w:val="00E8707B"/>
    <w:rsid w:val="00E924A5"/>
    <w:rsid w:val="00E925D3"/>
    <w:rsid w:val="00E93B83"/>
    <w:rsid w:val="00E944A4"/>
    <w:rsid w:val="00E951D0"/>
    <w:rsid w:val="00E95D9C"/>
    <w:rsid w:val="00E960BE"/>
    <w:rsid w:val="00E96615"/>
    <w:rsid w:val="00E9695F"/>
    <w:rsid w:val="00E97C7A"/>
    <w:rsid w:val="00EA0C1D"/>
    <w:rsid w:val="00EA11AD"/>
    <w:rsid w:val="00EA1D2F"/>
    <w:rsid w:val="00EA244D"/>
    <w:rsid w:val="00EA2628"/>
    <w:rsid w:val="00EA293F"/>
    <w:rsid w:val="00EA2B7B"/>
    <w:rsid w:val="00EA3DB8"/>
    <w:rsid w:val="00EA50C6"/>
    <w:rsid w:val="00EA6143"/>
    <w:rsid w:val="00EA6F0D"/>
    <w:rsid w:val="00EA70D2"/>
    <w:rsid w:val="00EA7392"/>
    <w:rsid w:val="00EA7E46"/>
    <w:rsid w:val="00EB04C6"/>
    <w:rsid w:val="00EB0C75"/>
    <w:rsid w:val="00EB1168"/>
    <w:rsid w:val="00EB17A0"/>
    <w:rsid w:val="00EB1CED"/>
    <w:rsid w:val="00EB2050"/>
    <w:rsid w:val="00EB2761"/>
    <w:rsid w:val="00EB2A6D"/>
    <w:rsid w:val="00EB2CCF"/>
    <w:rsid w:val="00EB300B"/>
    <w:rsid w:val="00EB3C1A"/>
    <w:rsid w:val="00EB4BD0"/>
    <w:rsid w:val="00EB5204"/>
    <w:rsid w:val="00EB569B"/>
    <w:rsid w:val="00EB5FA6"/>
    <w:rsid w:val="00EB65FD"/>
    <w:rsid w:val="00EB6A50"/>
    <w:rsid w:val="00EB72D4"/>
    <w:rsid w:val="00EC01B9"/>
    <w:rsid w:val="00EC037A"/>
    <w:rsid w:val="00EC08E3"/>
    <w:rsid w:val="00EC168F"/>
    <w:rsid w:val="00EC19FB"/>
    <w:rsid w:val="00EC29AC"/>
    <w:rsid w:val="00EC4790"/>
    <w:rsid w:val="00EC60FD"/>
    <w:rsid w:val="00EC62AB"/>
    <w:rsid w:val="00EC6718"/>
    <w:rsid w:val="00EC6E3A"/>
    <w:rsid w:val="00EC70EB"/>
    <w:rsid w:val="00EC7D4E"/>
    <w:rsid w:val="00EC7E2D"/>
    <w:rsid w:val="00ED03F0"/>
    <w:rsid w:val="00ED0F2B"/>
    <w:rsid w:val="00ED0FFC"/>
    <w:rsid w:val="00ED1407"/>
    <w:rsid w:val="00ED1C82"/>
    <w:rsid w:val="00ED1D2E"/>
    <w:rsid w:val="00ED24BC"/>
    <w:rsid w:val="00ED3C32"/>
    <w:rsid w:val="00ED4862"/>
    <w:rsid w:val="00ED5A6F"/>
    <w:rsid w:val="00ED5C4F"/>
    <w:rsid w:val="00ED5F0C"/>
    <w:rsid w:val="00ED6469"/>
    <w:rsid w:val="00ED7487"/>
    <w:rsid w:val="00ED7B83"/>
    <w:rsid w:val="00EE00E4"/>
    <w:rsid w:val="00EE0B31"/>
    <w:rsid w:val="00EE2B54"/>
    <w:rsid w:val="00EE3C6E"/>
    <w:rsid w:val="00EE4267"/>
    <w:rsid w:val="00EE5A1A"/>
    <w:rsid w:val="00EE6A69"/>
    <w:rsid w:val="00EE6B68"/>
    <w:rsid w:val="00EF0E51"/>
    <w:rsid w:val="00EF154C"/>
    <w:rsid w:val="00EF1CBB"/>
    <w:rsid w:val="00EF2671"/>
    <w:rsid w:val="00EF271A"/>
    <w:rsid w:val="00EF2985"/>
    <w:rsid w:val="00EF2D56"/>
    <w:rsid w:val="00EF4324"/>
    <w:rsid w:val="00EF47E2"/>
    <w:rsid w:val="00EF512F"/>
    <w:rsid w:val="00EF5F97"/>
    <w:rsid w:val="00EF6702"/>
    <w:rsid w:val="00EF6BA2"/>
    <w:rsid w:val="00F013C9"/>
    <w:rsid w:val="00F01BF0"/>
    <w:rsid w:val="00F02908"/>
    <w:rsid w:val="00F02A95"/>
    <w:rsid w:val="00F02B5C"/>
    <w:rsid w:val="00F0397D"/>
    <w:rsid w:val="00F047CB"/>
    <w:rsid w:val="00F04C1F"/>
    <w:rsid w:val="00F051A7"/>
    <w:rsid w:val="00F0547A"/>
    <w:rsid w:val="00F05934"/>
    <w:rsid w:val="00F063CC"/>
    <w:rsid w:val="00F106D3"/>
    <w:rsid w:val="00F11DD1"/>
    <w:rsid w:val="00F11F61"/>
    <w:rsid w:val="00F12185"/>
    <w:rsid w:val="00F12F82"/>
    <w:rsid w:val="00F134F1"/>
    <w:rsid w:val="00F14A02"/>
    <w:rsid w:val="00F14DC0"/>
    <w:rsid w:val="00F1633D"/>
    <w:rsid w:val="00F16436"/>
    <w:rsid w:val="00F1753D"/>
    <w:rsid w:val="00F17E76"/>
    <w:rsid w:val="00F2037E"/>
    <w:rsid w:val="00F20F5A"/>
    <w:rsid w:val="00F212D3"/>
    <w:rsid w:val="00F22366"/>
    <w:rsid w:val="00F2263A"/>
    <w:rsid w:val="00F22E3D"/>
    <w:rsid w:val="00F233E4"/>
    <w:rsid w:val="00F235E5"/>
    <w:rsid w:val="00F24130"/>
    <w:rsid w:val="00F24815"/>
    <w:rsid w:val="00F2552B"/>
    <w:rsid w:val="00F26AD4"/>
    <w:rsid w:val="00F27113"/>
    <w:rsid w:val="00F27848"/>
    <w:rsid w:val="00F30B1C"/>
    <w:rsid w:val="00F30BA3"/>
    <w:rsid w:val="00F31AC7"/>
    <w:rsid w:val="00F31CCF"/>
    <w:rsid w:val="00F32455"/>
    <w:rsid w:val="00F32AF1"/>
    <w:rsid w:val="00F33996"/>
    <w:rsid w:val="00F33ABC"/>
    <w:rsid w:val="00F34600"/>
    <w:rsid w:val="00F35180"/>
    <w:rsid w:val="00F360FD"/>
    <w:rsid w:val="00F37784"/>
    <w:rsid w:val="00F37AF1"/>
    <w:rsid w:val="00F41057"/>
    <w:rsid w:val="00F4153C"/>
    <w:rsid w:val="00F4271A"/>
    <w:rsid w:val="00F42E8A"/>
    <w:rsid w:val="00F437EC"/>
    <w:rsid w:val="00F441E5"/>
    <w:rsid w:val="00F4432F"/>
    <w:rsid w:val="00F4443E"/>
    <w:rsid w:val="00F44673"/>
    <w:rsid w:val="00F458A7"/>
    <w:rsid w:val="00F45E4A"/>
    <w:rsid w:val="00F45FBE"/>
    <w:rsid w:val="00F47F31"/>
    <w:rsid w:val="00F50D5D"/>
    <w:rsid w:val="00F50F28"/>
    <w:rsid w:val="00F511C4"/>
    <w:rsid w:val="00F51545"/>
    <w:rsid w:val="00F51BD5"/>
    <w:rsid w:val="00F521A7"/>
    <w:rsid w:val="00F521D2"/>
    <w:rsid w:val="00F52E9A"/>
    <w:rsid w:val="00F52FDD"/>
    <w:rsid w:val="00F54157"/>
    <w:rsid w:val="00F54B79"/>
    <w:rsid w:val="00F5628A"/>
    <w:rsid w:val="00F5640E"/>
    <w:rsid w:val="00F5645C"/>
    <w:rsid w:val="00F564BC"/>
    <w:rsid w:val="00F5733C"/>
    <w:rsid w:val="00F6110A"/>
    <w:rsid w:val="00F6117E"/>
    <w:rsid w:val="00F61785"/>
    <w:rsid w:val="00F61CEE"/>
    <w:rsid w:val="00F61D7F"/>
    <w:rsid w:val="00F62779"/>
    <w:rsid w:val="00F63E42"/>
    <w:rsid w:val="00F66CD0"/>
    <w:rsid w:val="00F67BBB"/>
    <w:rsid w:val="00F67F94"/>
    <w:rsid w:val="00F7015E"/>
    <w:rsid w:val="00F72DA5"/>
    <w:rsid w:val="00F72E76"/>
    <w:rsid w:val="00F734E4"/>
    <w:rsid w:val="00F739BF"/>
    <w:rsid w:val="00F739C3"/>
    <w:rsid w:val="00F73CA7"/>
    <w:rsid w:val="00F744FC"/>
    <w:rsid w:val="00F7521F"/>
    <w:rsid w:val="00F752CD"/>
    <w:rsid w:val="00F75A17"/>
    <w:rsid w:val="00F75D18"/>
    <w:rsid w:val="00F77720"/>
    <w:rsid w:val="00F777EA"/>
    <w:rsid w:val="00F77D7E"/>
    <w:rsid w:val="00F8032E"/>
    <w:rsid w:val="00F80E5E"/>
    <w:rsid w:val="00F82C87"/>
    <w:rsid w:val="00F84008"/>
    <w:rsid w:val="00F84D34"/>
    <w:rsid w:val="00F854CB"/>
    <w:rsid w:val="00F86068"/>
    <w:rsid w:val="00F868F9"/>
    <w:rsid w:val="00F8783B"/>
    <w:rsid w:val="00F87AA6"/>
    <w:rsid w:val="00F87F8A"/>
    <w:rsid w:val="00F9038D"/>
    <w:rsid w:val="00F90779"/>
    <w:rsid w:val="00F91C16"/>
    <w:rsid w:val="00F9201D"/>
    <w:rsid w:val="00F9218A"/>
    <w:rsid w:val="00F93768"/>
    <w:rsid w:val="00F93983"/>
    <w:rsid w:val="00F94569"/>
    <w:rsid w:val="00F94570"/>
    <w:rsid w:val="00F957EC"/>
    <w:rsid w:val="00F95A61"/>
    <w:rsid w:val="00F95D20"/>
    <w:rsid w:val="00FA1280"/>
    <w:rsid w:val="00FA1425"/>
    <w:rsid w:val="00FA319D"/>
    <w:rsid w:val="00FA4803"/>
    <w:rsid w:val="00FA528A"/>
    <w:rsid w:val="00FA5D98"/>
    <w:rsid w:val="00FA64DB"/>
    <w:rsid w:val="00FA687A"/>
    <w:rsid w:val="00FA7BEC"/>
    <w:rsid w:val="00FA7E98"/>
    <w:rsid w:val="00FB1266"/>
    <w:rsid w:val="00FB22B3"/>
    <w:rsid w:val="00FB2586"/>
    <w:rsid w:val="00FB302E"/>
    <w:rsid w:val="00FB3B27"/>
    <w:rsid w:val="00FB5417"/>
    <w:rsid w:val="00FB6CCF"/>
    <w:rsid w:val="00FB713C"/>
    <w:rsid w:val="00FC01EE"/>
    <w:rsid w:val="00FC1399"/>
    <w:rsid w:val="00FC2386"/>
    <w:rsid w:val="00FC36C6"/>
    <w:rsid w:val="00FC3A9B"/>
    <w:rsid w:val="00FC4225"/>
    <w:rsid w:val="00FC4983"/>
    <w:rsid w:val="00FC5216"/>
    <w:rsid w:val="00FC6FA1"/>
    <w:rsid w:val="00FC7177"/>
    <w:rsid w:val="00FC754C"/>
    <w:rsid w:val="00FD029C"/>
    <w:rsid w:val="00FD0BCF"/>
    <w:rsid w:val="00FD0E5C"/>
    <w:rsid w:val="00FD1256"/>
    <w:rsid w:val="00FD1ADD"/>
    <w:rsid w:val="00FD1CA6"/>
    <w:rsid w:val="00FD3079"/>
    <w:rsid w:val="00FD3A3C"/>
    <w:rsid w:val="00FD3DC1"/>
    <w:rsid w:val="00FD432B"/>
    <w:rsid w:val="00FD4F3F"/>
    <w:rsid w:val="00FD6211"/>
    <w:rsid w:val="00FD6608"/>
    <w:rsid w:val="00FD6977"/>
    <w:rsid w:val="00FD7BF8"/>
    <w:rsid w:val="00FE0293"/>
    <w:rsid w:val="00FE1A3B"/>
    <w:rsid w:val="00FE1B0A"/>
    <w:rsid w:val="00FE230C"/>
    <w:rsid w:val="00FE3ED5"/>
    <w:rsid w:val="00FE43C7"/>
    <w:rsid w:val="00FE6263"/>
    <w:rsid w:val="00FE69B2"/>
    <w:rsid w:val="00FE6FC6"/>
    <w:rsid w:val="00FE7153"/>
    <w:rsid w:val="00FE74EC"/>
    <w:rsid w:val="00FE76A7"/>
    <w:rsid w:val="00FE7B33"/>
    <w:rsid w:val="00FF0C3D"/>
    <w:rsid w:val="00FF0EC0"/>
    <w:rsid w:val="00FF1E71"/>
    <w:rsid w:val="00FF1F65"/>
    <w:rsid w:val="00FF223F"/>
    <w:rsid w:val="00FF2EA3"/>
    <w:rsid w:val="00FF38DC"/>
    <w:rsid w:val="00FF5F02"/>
    <w:rsid w:val="00FF6648"/>
    <w:rsid w:val="00FF6BBF"/>
    <w:rsid w:val="00FF7284"/>
    <w:rsid w:val="00FF77E5"/>
    <w:rsid w:val="04D60FF6"/>
    <w:rsid w:val="04E9B0AB"/>
    <w:rsid w:val="07117328"/>
    <w:rsid w:val="0756AB5E"/>
    <w:rsid w:val="0856B233"/>
    <w:rsid w:val="0CF74B49"/>
    <w:rsid w:val="0D221A48"/>
    <w:rsid w:val="0EA57FE1"/>
    <w:rsid w:val="0ED73D07"/>
    <w:rsid w:val="121E75BF"/>
    <w:rsid w:val="1287897F"/>
    <w:rsid w:val="14A2B60B"/>
    <w:rsid w:val="159A74C4"/>
    <w:rsid w:val="166D5ECD"/>
    <w:rsid w:val="174E0DF0"/>
    <w:rsid w:val="18BCAEAB"/>
    <w:rsid w:val="1A82FA9E"/>
    <w:rsid w:val="1B06DD3F"/>
    <w:rsid w:val="1E663F78"/>
    <w:rsid w:val="1F4C3217"/>
    <w:rsid w:val="20A9BCD4"/>
    <w:rsid w:val="21FC46C3"/>
    <w:rsid w:val="2410467C"/>
    <w:rsid w:val="2554723F"/>
    <w:rsid w:val="26FD1E13"/>
    <w:rsid w:val="29208BE4"/>
    <w:rsid w:val="292A03B5"/>
    <w:rsid w:val="2AB04626"/>
    <w:rsid w:val="2B055588"/>
    <w:rsid w:val="2C0B19AB"/>
    <w:rsid w:val="2C7F4D94"/>
    <w:rsid w:val="2D51EC9F"/>
    <w:rsid w:val="306B1289"/>
    <w:rsid w:val="3112C3BB"/>
    <w:rsid w:val="319BDFBF"/>
    <w:rsid w:val="31CDFD87"/>
    <w:rsid w:val="3467810A"/>
    <w:rsid w:val="3541F9D0"/>
    <w:rsid w:val="35971087"/>
    <w:rsid w:val="36D54FBA"/>
    <w:rsid w:val="37B96972"/>
    <w:rsid w:val="38364F86"/>
    <w:rsid w:val="38596064"/>
    <w:rsid w:val="397A5CD7"/>
    <w:rsid w:val="39FF77C9"/>
    <w:rsid w:val="3A0B6346"/>
    <w:rsid w:val="3AA1FDE0"/>
    <w:rsid w:val="3E51D7A9"/>
    <w:rsid w:val="3FAD26BA"/>
    <w:rsid w:val="40F1FA43"/>
    <w:rsid w:val="44B2671F"/>
    <w:rsid w:val="450BA898"/>
    <w:rsid w:val="45235EE5"/>
    <w:rsid w:val="476E27B1"/>
    <w:rsid w:val="4983354F"/>
    <w:rsid w:val="4BFB71D6"/>
    <w:rsid w:val="5021E2CA"/>
    <w:rsid w:val="5048D4A3"/>
    <w:rsid w:val="5142D1A5"/>
    <w:rsid w:val="5167D8F8"/>
    <w:rsid w:val="53E6C6D3"/>
    <w:rsid w:val="542C8A8E"/>
    <w:rsid w:val="550BE4A5"/>
    <w:rsid w:val="58C74D7E"/>
    <w:rsid w:val="5AC1812B"/>
    <w:rsid w:val="5E07A1DD"/>
    <w:rsid w:val="5E5C33F2"/>
    <w:rsid w:val="62692232"/>
    <w:rsid w:val="677A6BED"/>
    <w:rsid w:val="6CED7CFA"/>
    <w:rsid w:val="6D85924A"/>
    <w:rsid w:val="7028386B"/>
    <w:rsid w:val="726FFFC0"/>
    <w:rsid w:val="74037EEF"/>
    <w:rsid w:val="747DBD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7393A"/>
  <w15:docId w15:val="{1DF5BABB-49F7-4DC7-B03F-6323F55B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4" w:hanging="10"/>
      <w:jc w:val="both"/>
    </w:pPr>
    <w:rPr>
      <w:rFonts w:ascii="Calibri" w:eastAsia="Calibri" w:hAnsi="Calibri" w:cs="Calibri"/>
      <w:color w:val="000000"/>
    </w:rPr>
  </w:style>
  <w:style w:type="paragraph" w:styleId="Overskrift1">
    <w:name w:val="heading 1"/>
    <w:next w:val="Normal"/>
    <w:link w:val="Overskrift1Tegn"/>
    <w:uiPriority w:val="9"/>
    <w:qFormat/>
    <w:pPr>
      <w:keepNext/>
      <w:keepLines/>
      <w:numPr>
        <w:numId w:val="3"/>
      </w:numPr>
      <w:spacing w:after="0"/>
      <w:outlineLvl w:val="0"/>
    </w:pPr>
    <w:rPr>
      <w:rFonts w:ascii="Calibri" w:eastAsia="Calibri" w:hAnsi="Calibri" w:cs="Calibri"/>
      <w:b/>
      <w:color w:val="000000"/>
      <w:u w:val="single" w:color="000000"/>
    </w:rPr>
  </w:style>
  <w:style w:type="paragraph" w:styleId="Overskrift2">
    <w:name w:val="heading 2"/>
    <w:basedOn w:val="Normal"/>
    <w:next w:val="Normal"/>
    <w:link w:val="Overskrift2Tegn"/>
    <w:uiPriority w:val="9"/>
    <w:unhideWhenUsed/>
    <w:qFormat/>
    <w:rsid w:val="006711E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711E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711E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711E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711E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711E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711E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711E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libri" w:eastAsia="Calibri" w:hAnsi="Calibri" w:cs="Calibri"/>
      <w:b/>
      <w:color w:val="000000"/>
      <w:u w:val="single" w:color="000000"/>
    </w:rPr>
  </w:style>
  <w:style w:type="paragraph" w:styleId="Listeafsnit">
    <w:name w:val="List Paragraph"/>
    <w:aliases w:val="Dot pt,F5 List Paragraph,No Spacing1,List Paragraph Char Char Char,Indicator Text,Numbered Para 1,Bullet 1,List Paragraph12,Bullet Points,MAIN CONTENT,Colorful List - Accent 11,List Paragraph11,List Paragraph2,OBC Bullet,List Paragraph1,L"/>
    <w:basedOn w:val="Normal"/>
    <w:link w:val="ListeafsnitTegn"/>
    <w:uiPriority w:val="34"/>
    <w:qFormat/>
    <w:rsid w:val="001E6A02"/>
    <w:pPr>
      <w:ind w:left="720"/>
      <w:contextualSpacing/>
    </w:pPr>
  </w:style>
  <w:style w:type="paragraph" w:styleId="Sidehoved">
    <w:name w:val="header"/>
    <w:basedOn w:val="Normal"/>
    <w:link w:val="SidehovedTegn"/>
    <w:uiPriority w:val="99"/>
    <w:unhideWhenUsed/>
    <w:rsid w:val="00CA0C9A"/>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A0C9A"/>
    <w:rPr>
      <w:rFonts w:ascii="Calibri" w:eastAsia="Calibri" w:hAnsi="Calibri" w:cs="Calibri"/>
      <w:color w:val="000000"/>
    </w:rPr>
  </w:style>
  <w:style w:type="paragraph" w:styleId="Sidefod">
    <w:name w:val="footer"/>
    <w:basedOn w:val="Normal"/>
    <w:link w:val="SidefodTegn"/>
    <w:uiPriority w:val="99"/>
    <w:unhideWhenUsed/>
    <w:rsid w:val="00CA0C9A"/>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CA0C9A"/>
    <w:rPr>
      <w:rFonts w:ascii="Calibri" w:eastAsia="Calibri" w:hAnsi="Calibri" w:cs="Calibri"/>
      <w:color w:val="000000"/>
    </w:rPr>
  </w:style>
  <w:style w:type="character" w:styleId="Kommentarhenvisning">
    <w:name w:val="annotation reference"/>
    <w:basedOn w:val="Standardskrifttypeiafsnit"/>
    <w:uiPriority w:val="99"/>
    <w:semiHidden/>
    <w:unhideWhenUsed/>
    <w:rsid w:val="009F0E8C"/>
    <w:rPr>
      <w:sz w:val="16"/>
      <w:szCs w:val="16"/>
    </w:rPr>
  </w:style>
  <w:style w:type="paragraph" w:styleId="Kommentartekst">
    <w:name w:val="annotation text"/>
    <w:basedOn w:val="Normal"/>
    <w:link w:val="KommentartekstTegn"/>
    <w:uiPriority w:val="99"/>
    <w:unhideWhenUsed/>
    <w:rsid w:val="009F0E8C"/>
    <w:pPr>
      <w:spacing w:line="240" w:lineRule="auto"/>
    </w:pPr>
    <w:rPr>
      <w:sz w:val="20"/>
      <w:szCs w:val="20"/>
    </w:rPr>
  </w:style>
  <w:style w:type="character" w:customStyle="1" w:styleId="KommentartekstTegn">
    <w:name w:val="Kommentartekst Tegn"/>
    <w:basedOn w:val="Standardskrifttypeiafsnit"/>
    <w:link w:val="Kommentartekst"/>
    <w:uiPriority w:val="99"/>
    <w:rsid w:val="009F0E8C"/>
    <w:rPr>
      <w:rFonts w:ascii="Calibri" w:eastAsia="Calibri" w:hAnsi="Calibri" w:cs="Calibri"/>
      <w:color w:val="000000"/>
      <w:sz w:val="20"/>
      <w:szCs w:val="20"/>
    </w:rPr>
  </w:style>
  <w:style w:type="paragraph" w:styleId="Kommentaremne">
    <w:name w:val="annotation subject"/>
    <w:basedOn w:val="Kommentartekst"/>
    <w:next w:val="Kommentartekst"/>
    <w:link w:val="KommentaremneTegn"/>
    <w:uiPriority w:val="99"/>
    <w:semiHidden/>
    <w:unhideWhenUsed/>
    <w:rsid w:val="009F0E8C"/>
    <w:rPr>
      <w:b/>
      <w:bCs/>
    </w:rPr>
  </w:style>
  <w:style w:type="character" w:customStyle="1" w:styleId="KommentaremneTegn">
    <w:name w:val="Kommentaremne Tegn"/>
    <w:basedOn w:val="KommentartekstTegn"/>
    <w:link w:val="Kommentaremne"/>
    <w:uiPriority w:val="99"/>
    <w:semiHidden/>
    <w:rsid w:val="009F0E8C"/>
    <w:rPr>
      <w:rFonts w:ascii="Calibri" w:eastAsia="Calibri" w:hAnsi="Calibri" w:cs="Calibri"/>
      <w:b/>
      <w:bCs/>
      <w:color w:val="000000"/>
      <w:sz w:val="20"/>
      <w:szCs w:val="20"/>
    </w:rPr>
  </w:style>
  <w:style w:type="table" w:customStyle="1" w:styleId="TableGrid1">
    <w:name w:val="Table Grid1"/>
    <w:rsid w:val="002766ED"/>
    <w:pPr>
      <w:spacing w:after="0" w:line="240" w:lineRule="auto"/>
    </w:p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rsid w:val="006711E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711E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6711E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711E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711E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6711E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6711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711E2"/>
    <w:rPr>
      <w:rFonts w:asciiTheme="majorHAnsi" w:eastAsiaTheme="majorEastAsia" w:hAnsiTheme="majorHAnsi" w:cstheme="majorBidi"/>
      <w:i/>
      <w:iCs/>
      <w:color w:val="272727" w:themeColor="text1" w:themeTint="D8"/>
      <w:sz w:val="21"/>
      <w:szCs w:val="21"/>
    </w:rPr>
  </w:style>
  <w:style w:type="paragraph" w:customStyle="1" w:styleId="p21">
    <w:name w:val="p21"/>
    <w:basedOn w:val="Normal"/>
    <w:uiPriority w:val="99"/>
    <w:rsid w:val="004D6D33"/>
    <w:pPr>
      <w:widowControl w:val="0"/>
      <w:tabs>
        <w:tab w:val="left" w:pos="702"/>
      </w:tabs>
      <w:autoSpaceDE w:val="0"/>
      <w:autoSpaceDN w:val="0"/>
      <w:adjustRightInd w:val="0"/>
      <w:spacing w:after="0" w:line="240" w:lineRule="auto"/>
      <w:ind w:left="0" w:right="0" w:firstLine="702"/>
    </w:pPr>
    <w:rPr>
      <w:rFonts w:ascii="Times New Roman" w:eastAsia="Times New Roman" w:hAnsi="Times New Roman" w:cs="Times New Roman"/>
      <w:color w:val="auto"/>
      <w:sz w:val="24"/>
      <w:szCs w:val="24"/>
      <w:lang w:eastAsia="en-US"/>
    </w:rPr>
  </w:style>
  <w:style w:type="paragraph" w:customStyle="1" w:styleId="Default">
    <w:name w:val="Default"/>
    <w:rsid w:val="000B546C"/>
    <w:pPr>
      <w:autoSpaceDE w:val="0"/>
      <w:autoSpaceDN w:val="0"/>
      <w:adjustRightInd w:val="0"/>
      <w:spacing w:after="0" w:line="240" w:lineRule="auto"/>
    </w:pPr>
    <w:rPr>
      <w:rFonts w:ascii="Arial" w:hAnsi="Arial" w:cs="Arial"/>
      <w:color w:val="000000"/>
      <w:sz w:val="24"/>
      <w:szCs w:val="24"/>
    </w:rPr>
  </w:style>
  <w:style w:type="paragraph" w:styleId="Fodnotetekst">
    <w:name w:val="footnote text"/>
    <w:basedOn w:val="Normal"/>
    <w:link w:val="FodnotetekstTegn"/>
    <w:uiPriority w:val="99"/>
    <w:semiHidden/>
    <w:unhideWhenUsed/>
    <w:rsid w:val="00B80F6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80F63"/>
    <w:rPr>
      <w:rFonts w:ascii="Calibri" w:eastAsia="Calibri" w:hAnsi="Calibri" w:cs="Calibri"/>
      <w:color w:val="000000"/>
      <w:sz w:val="20"/>
      <w:szCs w:val="20"/>
    </w:rPr>
  </w:style>
  <w:style w:type="character" w:styleId="Fodnotehenvisning">
    <w:name w:val="footnote reference"/>
    <w:basedOn w:val="Standardskrifttypeiafsnit"/>
    <w:uiPriority w:val="99"/>
    <w:semiHidden/>
    <w:unhideWhenUsed/>
    <w:rsid w:val="00B80F63"/>
    <w:rPr>
      <w:vertAlign w:val="superscript"/>
    </w:rPr>
  </w:style>
  <w:style w:type="character" w:customStyle="1" w:styleId="ListeafsnitTegn">
    <w:name w:val="Listeafsnit Tegn"/>
    <w:aliases w:val="Dot pt Tegn,F5 List Paragraph Tegn,No Spacing1 Tegn,List Paragraph Char Char Char Tegn,Indicator Text Tegn,Numbered Para 1 Tegn,Bullet 1 Tegn,List Paragraph12 Tegn,Bullet Points Tegn,MAIN CONTENT Tegn,Colorful List - Accent 11 Tegn"/>
    <w:basedOn w:val="Standardskrifttypeiafsnit"/>
    <w:link w:val="Listeafsnit"/>
    <w:uiPriority w:val="34"/>
    <w:locked/>
    <w:rsid w:val="00DD02F3"/>
    <w:rPr>
      <w:rFonts w:ascii="Calibri" w:eastAsia="Calibri" w:hAnsi="Calibri" w:cs="Calibri"/>
      <w:color w:val="000000"/>
    </w:rPr>
  </w:style>
  <w:style w:type="paragraph" w:styleId="Korrektur">
    <w:name w:val="Revision"/>
    <w:hidden/>
    <w:uiPriority w:val="99"/>
    <w:semiHidden/>
    <w:rsid w:val="002F6962"/>
    <w:pPr>
      <w:spacing w:after="0" w:line="240" w:lineRule="auto"/>
    </w:pPr>
    <w:rPr>
      <w:rFonts w:ascii="Calibri" w:eastAsia="Calibri" w:hAnsi="Calibri" w:cs="Calibri"/>
      <w:color w:val="000000"/>
    </w:rPr>
  </w:style>
  <w:style w:type="paragraph" w:styleId="Markeringsbobletekst">
    <w:name w:val="Balloon Text"/>
    <w:basedOn w:val="Normal"/>
    <w:link w:val="MarkeringsbobletekstTegn"/>
    <w:uiPriority w:val="99"/>
    <w:semiHidden/>
    <w:unhideWhenUsed/>
    <w:rsid w:val="008E43F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3F0"/>
    <w:rPr>
      <w:rFonts w:ascii="Segoe UI" w:eastAsia="Calibri" w:hAnsi="Segoe UI" w:cs="Segoe UI"/>
      <w:color w:val="000000"/>
      <w:sz w:val="18"/>
      <w:szCs w:val="18"/>
    </w:rPr>
  </w:style>
  <w:style w:type="table" w:styleId="Tabel-Gitter">
    <w:name w:val="Table Grid"/>
    <w:basedOn w:val="Tabel-Normal"/>
    <w:uiPriority w:val="59"/>
    <w:rsid w:val="0022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240D6"/>
    <w:rPr>
      <w:color w:val="0563C1" w:themeColor="hyperlink"/>
      <w:u w:val="single"/>
    </w:rPr>
  </w:style>
  <w:style w:type="character" w:styleId="BesgtLink">
    <w:name w:val="FollowedHyperlink"/>
    <w:basedOn w:val="Standardskrifttypeiafsnit"/>
    <w:uiPriority w:val="99"/>
    <w:semiHidden/>
    <w:unhideWhenUsed/>
    <w:rsid w:val="00854D39"/>
    <w:rPr>
      <w:color w:val="954F72" w:themeColor="followedHyperlink"/>
      <w:u w:val="single"/>
    </w:rPr>
  </w:style>
  <w:style w:type="paragraph" w:styleId="FormateretHTML">
    <w:name w:val="HTML Preformatted"/>
    <w:basedOn w:val="Normal"/>
    <w:link w:val="FormateretHTMLTegn"/>
    <w:uiPriority w:val="99"/>
    <w:unhideWhenUsed/>
    <w:rsid w:val="00D5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da-DK" w:eastAsia="da-DK"/>
    </w:rPr>
  </w:style>
  <w:style w:type="character" w:customStyle="1" w:styleId="FormateretHTMLTegn">
    <w:name w:val="Formateret HTML Tegn"/>
    <w:basedOn w:val="Standardskrifttypeiafsnit"/>
    <w:link w:val="FormateretHTML"/>
    <w:uiPriority w:val="99"/>
    <w:rsid w:val="00D52993"/>
    <w:rPr>
      <w:rFonts w:ascii="Courier New" w:eastAsia="Times New Roman" w:hAnsi="Courier New" w:cs="Courier New"/>
      <w:sz w:val="20"/>
      <w:szCs w:val="20"/>
      <w:lang w:val="da-DK" w:eastAsia="da-DK"/>
    </w:rPr>
  </w:style>
  <w:style w:type="character" w:customStyle="1" w:styleId="y2iqfc">
    <w:name w:val="y2iqfc"/>
    <w:basedOn w:val="Standardskrifttypeiafsnit"/>
    <w:rsid w:val="00D52993"/>
  </w:style>
  <w:style w:type="paragraph" w:customStyle="1" w:styleId="pf0">
    <w:name w:val="pf0"/>
    <w:basedOn w:val="Normal"/>
    <w:rsid w:val="004A3E5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AU" w:eastAsia="en-AU"/>
    </w:rPr>
  </w:style>
  <w:style w:type="character" w:customStyle="1" w:styleId="cf01">
    <w:name w:val="cf01"/>
    <w:basedOn w:val="Standardskrifttypeiafsnit"/>
    <w:rsid w:val="004A3E53"/>
    <w:rPr>
      <w:rFonts w:ascii="Segoe UI" w:hAnsi="Segoe UI" w:cs="Segoe UI" w:hint="default"/>
      <w:sz w:val="18"/>
      <w:szCs w:val="18"/>
      <w:shd w:val="clear" w:color="auto" w:fill="00FF00"/>
    </w:rPr>
  </w:style>
  <w:style w:type="character" w:customStyle="1" w:styleId="UnresolvedMention1">
    <w:name w:val="Unresolved Mention1"/>
    <w:basedOn w:val="Standardskrifttypeiafsnit"/>
    <w:uiPriority w:val="99"/>
    <w:semiHidden/>
    <w:unhideWhenUsed/>
    <w:rsid w:val="00C3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074">
      <w:bodyDiv w:val="1"/>
      <w:marLeft w:val="0"/>
      <w:marRight w:val="0"/>
      <w:marTop w:val="0"/>
      <w:marBottom w:val="0"/>
      <w:divBdr>
        <w:top w:val="none" w:sz="0" w:space="0" w:color="auto"/>
        <w:left w:val="none" w:sz="0" w:space="0" w:color="auto"/>
        <w:bottom w:val="none" w:sz="0" w:space="0" w:color="auto"/>
        <w:right w:val="none" w:sz="0" w:space="0" w:color="auto"/>
      </w:divBdr>
    </w:div>
    <w:div w:id="235822924">
      <w:bodyDiv w:val="1"/>
      <w:marLeft w:val="0"/>
      <w:marRight w:val="0"/>
      <w:marTop w:val="0"/>
      <w:marBottom w:val="0"/>
      <w:divBdr>
        <w:top w:val="none" w:sz="0" w:space="0" w:color="auto"/>
        <w:left w:val="none" w:sz="0" w:space="0" w:color="auto"/>
        <w:bottom w:val="none" w:sz="0" w:space="0" w:color="auto"/>
        <w:right w:val="none" w:sz="0" w:space="0" w:color="auto"/>
      </w:divBdr>
    </w:div>
    <w:div w:id="458498707">
      <w:bodyDiv w:val="1"/>
      <w:marLeft w:val="0"/>
      <w:marRight w:val="0"/>
      <w:marTop w:val="0"/>
      <w:marBottom w:val="0"/>
      <w:divBdr>
        <w:top w:val="none" w:sz="0" w:space="0" w:color="auto"/>
        <w:left w:val="none" w:sz="0" w:space="0" w:color="auto"/>
        <w:bottom w:val="none" w:sz="0" w:space="0" w:color="auto"/>
        <w:right w:val="none" w:sz="0" w:space="0" w:color="auto"/>
      </w:divBdr>
    </w:div>
    <w:div w:id="808085735">
      <w:bodyDiv w:val="1"/>
      <w:marLeft w:val="0"/>
      <w:marRight w:val="0"/>
      <w:marTop w:val="0"/>
      <w:marBottom w:val="0"/>
      <w:divBdr>
        <w:top w:val="none" w:sz="0" w:space="0" w:color="auto"/>
        <w:left w:val="none" w:sz="0" w:space="0" w:color="auto"/>
        <w:bottom w:val="none" w:sz="0" w:space="0" w:color="auto"/>
        <w:right w:val="none" w:sz="0" w:space="0" w:color="auto"/>
      </w:divBdr>
    </w:div>
    <w:div w:id="902566317">
      <w:bodyDiv w:val="1"/>
      <w:marLeft w:val="0"/>
      <w:marRight w:val="0"/>
      <w:marTop w:val="0"/>
      <w:marBottom w:val="0"/>
      <w:divBdr>
        <w:top w:val="none" w:sz="0" w:space="0" w:color="auto"/>
        <w:left w:val="none" w:sz="0" w:space="0" w:color="auto"/>
        <w:bottom w:val="none" w:sz="0" w:space="0" w:color="auto"/>
        <w:right w:val="none" w:sz="0" w:space="0" w:color="auto"/>
      </w:divBdr>
    </w:div>
    <w:div w:id="963462148">
      <w:bodyDiv w:val="1"/>
      <w:marLeft w:val="0"/>
      <w:marRight w:val="0"/>
      <w:marTop w:val="0"/>
      <w:marBottom w:val="0"/>
      <w:divBdr>
        <w:top w:val="none" w:sz="0" w:space="0" w:color="auto"/>
        <w:left w:val="none" w:sz="0" w:space="0" w:color="auto"/>
        <w:bottom w:val="none" w:sz="0" w:space="0" w:color="auto"/>
        <w:right w:val="none" w:sz="0" w:space="0" w:color="auto"/>
      </w:divBdr>
    </w:div>
    <w:div w:id="963657282">
      <w:bodyDiv w:val="1"/>
      <w:marLeft w:val="0"/>
      <w:marRight w:val="0"/>
      <w:marTop w:val="0"/>
      <w:marBottom w:val="0"/>
      <w:divBdr>
        <w:top w:val="none" w:sz="0" w:space="0" w:color="auto"/>
        <w:left w:val="none" w:sz="0" w:space="0" w:color="auto"/>
        <w:bottom w:val="none" w:sz="0" w:space="0" w:color="auto"/>
        <w:right w:val="none" w:sz="0" w:space="0" w:color="auto"/>
      </w:divBdr>
    </w:div>
    <w:div w:id="1067457965">
      <w:bodyDiv w:val="1"/>
      <w:marLeft w:val="0"/>
      <w:marRight w:val="0"/>
      <w:marTop w:val="0"/>
      <w:marBottom w:val="0"/>
      <w:divBdr>
        <w:top w:val="none" w:sz="0" w:space="0" w:color="auto"/>
        <w:left w:val="none" w:sz="0" w:space="0" w:color="auto"/>
        <w:bottom w:val="none" w:sz="0" w:space="0" w:color="auto"/>
        <w:right w:val="none" w:sz="0" w:space="0" w:color="auto"/>
      </w:divBdr>
    </w:div>
    <w:div w:id="1583637748">
      <w:bodyDiv w:val="1"/>
      <w:marLeft w:val="0"/>
      <w:marRight w:val="0"/>
      <w:marTop w:val="0"/>
      <w:marBottom w:val="0"/>
      <w:divBdr>
        <w:top w:val="none" w:sz="0" w:space="0" w:color="auto"/>
        <w:left w:val="none" w:sz="0" w:space="0" w:color="auto"/>
        <w:bottom w:val="none" w:sz="0" w:space="0" w:color="auto"/>
        <w:right w:val="none" w:sz="0" w:space="0" w:color="auto"/>
      </w:divBdr>
    </w:div>
    <w:div w:id="1661418988">
      <w:bodyDiv w:val="1"/>
      <w:marLeft w:val="0"/>
      <w:marRight w:val="0"/>
      <w:marTop w:val="0"/>
      <w:marBottom w:val="0"/>
      <w:divBdr>
        <w:top w:val="none" w:sz="0" w:space="0" w:color="auto"/>
        <w:left w:val="none" w:sz="0" w:space="0" w:color="auto"/>
        <w:bottom w:val="none" w:sz="0" w:space="0" w:color="auto"/>
        <w:right w:val="none" w:sz="0" w:space="0" w:color="auto"/>
      </w:divBdr>
    </w:div>
    <w:div w:id="1735005559">
      <w:bodyDiv w:val="1"/>
      <w:marLeft w:val="0"/>
      <w:marRight w:val="0"/>
      <w:marTop w:val="0"/>
      <w:marBottom w:val="0"/>
      <w:divBdr>
        <w:top w:val="none" w:sz="0" w:space="0" w:color="auto"/>
        <w:left w:val="none" w:sz="0" w:space="0" w:color="auto"/>
        <w:bottom w:val="none" w:sz="0" w:space="0" w:color="auto"/>
        <w:right w:val="none" w:sz="0" w:space="0" w:color="auto"/>
      </w:divBdr>
    </w:div>
    <w:div w:id="1778788837">
      <w:bodyDiv w:val="1"/>
      <w:marLeft w:val="0"/>
      <w:marRight w:val="0"/>
      <w:marTop w:val="0"/>
      <w:marBottom w:val="0"/>
      <w:divBdr>
        <w:top w:val="none" w:sz="0" w:space="0" w:color="auto"/>
        <w:left w:val="none" w:sz="0" w:space="0" w:color="auto"/>
        <w:bottom w:val="none" w:sz="0" w:space="0" w:color="auto"/>
        <w:right w:val="none" w:sz="0" w:space="0" w:color="auto"/>
      </w:divBdr>
    </w:div>
    <w:div w:id="1890266378">
      <w:bodyDiv w:val="1"/>
      <w:marLeft w:val="0"/>
      <w:marRight w:val="0"/>
      <w:marTop w:val="0"/>
      <w:marBottom w:val="0"/>
      <w:divBdr>
        <w:top w:val="none" w:sz="0" w:space="0" w:color="auto"/>
        <w:left w:val="none" w:sz="0" w:space="0" w:color="auto"/>
        <w:bottom w:val="none" w:sz="0" w:space="0" w:color="auto"/>
        <w:right w:val="none" w:sz="0" w:space="0" w:color="auto"/>
      </w:divBdr>
    </w:div>
    <w:div w:id="208221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procurement-manual"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2" Type="http://schemas.openxmlformats.org/officeDocument/2006/relationships/hyperlink" Target="file://CPHU1S49/home/SOFHAM/Aftaler/1.%20Arbejdsgruppe%20om%20opdatering%20af%20skabeloner/Forel&#230;ggelse%20for%20ledelserne/The%20consolidated%20lists%20of%20EU%20restrictive%20measures%20are%20available%20at:%20www.sanctionsmap.eu." TargetMode="External"/><Relationship Id="rId1" Type="http://schemas.openxmlformats.org/officeDocument/2006/relationships/hyperlink" Target="https://unsdg.un.org/resources/simplified-checklist-determine-levy-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A359C4153D24BA6307B2C19866193" ma:contentTypeVersion="32" ma:contentTypeDescription="Create a new document." ma:contentTypeScope="" ma:versionID="22bafef04b03eeed6de0b3fbcb4b855b">
  <xsd:schema xmlns:xsd="http://www.w3.org/2001/XMLSchema" xmlns:xs="http://www.w3.org/2001/XMLSchema" xmlns:p="http://schemas.microsoft.com/office/2006/metadata/properties" xmlns:ns2="e89d7e7e-53f9-4262-b325-6c0ea4c9c952" xmlns:ns3="4efa0746-cbfe-4886-9c07-71f9b48a32a4" xmlns:ns4="985ec44e-1bab-4c0b-9df0-6ba128686fc9" targetNamespace="http://schemas.microsoft.com/office/2006/metadata/properties" ma:root="true" ma:fieldsID="ce4ef7b7b39643472a56242ca302c0f7" ns2:_="" ns3:_="" ns4:_="">
    <xsd:import namespace="e89d7e7e-53f9-4262-b325-6c0ea4c9c952"/>
    <xsd:import namespace="4efa0746-cbfe-4886-9c07-71f9b48a32a4"/>
    <xsd:import namespace="985ec44e-1bab-4c0b-9df0-6ba128686fc9"/>
    <xsd:element name="properties">
      <xsd:complexType>
        <xsd:sequence>
          <xsd:element name="documentManagement">
            <xsd:complexType>
              <xsd:all>
                <xsd:element ref="ns2:woyx" minOccurs="0"/>
                <xsd:element ref="ns2:v3wk" minOccurs="0"/>
                <xsd:element ref="ns2:w2xl" minOccurs="0"/>
                <xsd:element ref="ns2:np9u" minOccurs="0"/>
                <xsd:element ref="ns2:ejjj" minOccurs="0"/>
                <xsd:element ref="ns2:dazk" minOccurs="0"/>
                <xsd:element ref="ns2:fd2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BudgetCategory" minOccurs="0"/>
                <xsd:element ref="ns2:EndBeneficiary" minOccurs="0"/>
                <xsd:element ref="ns2:MediaServiceObjectDetectorVersions" minOccurs="0"/>
                <xsd:element ref="ns2:Notes" minOccurs="0"/>
                <xsd:element ref="ns2:MediaServiceLocation" minOccurs="0"/>
                <xsd:element ref="ns2:MediaServiceSearchProperties" minOccurs="0"/>
                <xsd:element ref="ns2:Instancesofadvice" minOccurs="0"/>
                <xsd:element ref="ns2:DateofMatterClos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d7e7e-53f9-4262-b325-6c0ea4c9c952" elementFormDefault="qualified">
    <xsd:import namespace="http://schemas.microsoft.com/office/2006/documentManagement/types"/>
    <xsd:import namespace="http://schemas.microsoft.com/office/infopath/2007/PartnerControls"/>
    <xsd:element name="woyx" ma:index="8" nillable="true" ma:displayName="Cluster" ma:default="Institutions" ma:format="Dropdown" ma:internalName="woyx">
      <xsd:complexType>
        <xsd:complexContent>
          <xsd:extension base="dms:MultiChoice">
            <xsd:sequence>
              <xsd:element name="Value" maxOccurs="unbounded" minOccurs="0" nillable="true">
                <xsd:simpleType>
                  <xsd:restriction base="dms:Choice">
                    <xsd:enumeration value="Institutions"/>
                    <xsd:enumeration value="Accountability"/>
                    <xsd:enumeration value="AOJ"/>
                    <xsd:enumeration value="Arbitration &amp; Claims"/>
                    <xsd:enumeration value="Contracts"/>
                    <xsd:enumeration value="Peacekeeping Support"/>
                    <xsd:enumeration value="Data Team"/>
                  </xsd:restriction>
                </xsd:simpleType>
              </xsd:element>
            </xsd:sequence>
          </xsd:extension>
        </xsd:complexContent>
      </xsd:complexType>
    </xsd:element>
    <xsd:element name="v3wk" ma:index="9" nillable="true" ma:displayName="Prodagio" ma:internalName="v3wk">
      <xsd:simpleType>
        <xsd:restriction base="dms:Text"/>
      </xsd:simpleType>
    </xsd:element>
    <xsd:element name="w2xl" ma:index="10" nillable="true" ma:displayName="Client" ma:format="Dropdown" ma:internalName="w2xl">
      <xsd:complexType>
        <xsd:complexContent>
          <xsd:extension base="dms:MultiChoiceFillIn">
            <xsd:sequence>
              <xsd:element name="Value" maxOccurs="unbounded" minOccurs="0" nillable="true">
                <xsd:simpleType>
                  <xsd:union memberTypes="dms:Text">
                    <xsd:simpleType>
                      <xsd:restriction base="dms:Choice">
                        <xsd:enumeration value="AOC"/>
                        <xsd:enumeration value="CTED"/>
                        <xsd:enumeration value="DCO"/>
                        <xsd:enumeration value="DESA"/>
                        <xsd:enumeration value="DGACM"/>
                        <xsd:enumeration value="DGC"/>
                        <xsd:enumeration value="DMSPC"/>
                        <xsd:enumeration value="DMSPC &gt; OPPFB"/>
                        <xsd:enumeration value="DOS"/>
                        <xsd:enumeration value="DOS &gt; OHR"/>
                        <xsd:enumeration value="DPO"/>
                        <xsd:enumeration value="DPPA"/>
                        <xsd:enumeration value="DSS"/>
                        <xsd:enumeration value="ECA"/>
                        <xsd:enumeration value="ECE"/>
                        <xsd:enumeration value="ECLAC"/>
                        <xsd:enumeration value="EOSG"/>
                        <xsd:enumeration value="ESCAP"/>
                        <xsd:enumeration value="ESCWA"/>
                        <xsd:enumeration value="Ethic's Office"/>
                        <xsd:enumeration value="EXTERNAL"/>
                        <xsd:enumeration value="Global Compact"/>
                        <xsd:enumeration value="Global Pulse"/>
                        <xsd:enumeration value="IAEA"/>
                        <xsd:enumeration value="ICJ"/>
                        <xsd:enumeration value="IIIM"/>
                        <xsd:enumeration value="ITC"/>
                        <xsd:enumeration value="JIU"/>
                        <xsd:enumeration value="MONUSCO"/>
                        <xsd:enumeration value="OCHA"/>
                        <xsd:enumeration value="OCT"/>
                        <xsd:enumeration value="ODA"/>
                        <xsd:enumeration value="OHCHR"/>
                        <xsd:enumeration value="OHRLLS"/>
                        <xsd:enumeration value="OICT"/>
                        <xsd:enumeration value="OIOS"/>
                        <xsd:enumeration value="OLA"/>
                        <xsd:enumeration value="OPGA"/>
                        <xsd:enumeration value="OSASG-75UN"/>
                        <xsd:enumeration value="OSASG-PG"/>
                        <xsd:enumeration value="OSC-SEA"/>
                        <xsd:enumeration value="OSRSG - CAAC"/>
                        <xsd:enumeration value="OSRSG-SVC"/>
                        <xsd:enumeration value="OSRSG-VAC"/>
                        <xsd:enumeration value="OVRA"/>
                        <xsd:enumeration value="Tech Bank"/>
                        <xsd:enumeration value="UN Habitat"/>
                        <xsd:enumeration value="UN Joint Staff Pension Fund"/>
                        <xsd:enumeration value="UN SYSTEM Organizations"/>
                        <xsd:enumeration value="UN Staff Union"/>
                        <xsd:enumeration value="UN Women"/>
                        <xsd:enumeration value="UNAIDS"/>
                        <xsd:enumeration value="UNCCD"/>
                        <xsd:enumeration value="UNCITRAL"/>
                        <xsd:enumeration value="UNCTAD"/>
                        <xsd:enumeration value="UNDP"/>
                        <xsd:enumeration value="UNDRR"/>
                        <xsd:enumeration value="UNEP"/>
                        <xsd:enumeration value="UNFPA"/>
                        <xsd:enumeration value="UNHCR"/>
                        <xsd:enumeration value="UNICEF"/>
                        <xsd:enumeration value="UNICRI"/>
                        <xsd:enumeration value="UNIDIR"/>
                        <xsd:enumeration value="UNITAD"/>
                        <xsd:enumeration value="UNITAR"/>
                        <xsd:enumeration value="UNMAS"/>
                        <xsd:enumeration value="UNOAU"/>
                        <xsd:enumeration value="UNODC"/>
                        <xsd:enumeration value="UNOG"/>
                        <xsd:enumeration value="OOSA"/>
                        <xsd:enumeration value="UNOP"/>
                        <xsd:enumeration value="UNOPS"/>
                        <xsd:enumeration value="UNON"/>
                        <xsd:enumeration value="UNOV"/>
                        <xsd:enumeration value="UNPA"/>
                        <xsd:enumeration value="UNRIC"/>
                        <xsd:enumeration value="UNRISD"/>
                        <xsd:enumeration value="UNRWA"/>
                        <xsd:enumeration value="UNU"/>
                        <xsd:enumeration value="WFP"/>
                        <xsd:enumeration value="WIPO"/>
                        <xsd:enumeration value="OSGEY"/>
                        <xsd:enumeration value="UNESCO"/>
                        <xsd:enumeration value="UNAOC"/>
                        <xsd:enumeration value="UNFCCC"/>
                        <xsd:enumeration value="UNTFHS"/>
                        <xsd:enumeration value="OSESG-GL"/>
                        <xsd:enumeration value="OTHER"/>
                        <xsd:enumeration value="OSET"/>
                        <xsd:enumeration value="OSCS"/>
                        <xsd:enumeration value="UNYO"/>
                      </xsd:restriction>
                    </xsd:simpleType>
                  </xsd:union>
                </xsd:simpleType>
              </xsd:element>
            </xsd:sequence>
          </xsd:extension>
        </xsd:complexContent>
      </xsd:complexType>
    </xsd:element>
    <xsd:element name="np9u" ma:index="11" nillable="true" ma:displayName="Member State" ma:format="Dropdown" ma:internalName="np9u">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xsd:enumeration value="Bulgaria"/>
          <xsd:enumeration value="Burkina Faso"/>
          <xsd:enumeration value="Burundi"/>
          <xsd:enumeration value="Cambodia"/>
          <xsd:enumeration value="Cameroon"/>
          <xsd:enumeration value="Canada"/>
          <xsd:enumeration value="Cape Verde"/>
          <xsd:enumeration value="Central African Republic"/>
          <xsd:enumeration value="Chad"/>
          <xsd:enumeration value="Chile"/>
          <xsd:enumeration value="China, People's Republic of"/>
          <xsd:enumeration value="Colombia"/>
          <xsd:enumeration value="Comoros"/>
          <xsd:enumeration value="Congo, Democratic Republic of the"/>
          <xsd:enumeration value="Congo, Republic of the"/>
          <xsd:enumeration value="Costa Rica"/>
          <xsd:enumeration value="Côte d’Ivoire"/>
          <xsd:enumeration value="Croatia"/>
          <xsd:enumeration value="Cuba"/>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ly See"/>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Federated States of"/>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n Federation"/>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Republic of Tanzania"/>
          <xsd:enumeration value="United States of America"/>
          <xsd:enumeration value="Uruguay"/>
          <xsd:enumeration value="Uzbekistan"/>
          <xsd:enumeration value="Vanuatu"/>
          <xsd:enumeration value="Venezuela"/>
          <xsd:enumeration value="Vietnam"/>
          <xsd:enumeration value="Yemen"/>
          <xsd:enumeration value="Zambia"/>
          <xsd:enumeration value="Zimbabwe"/>
        </xsd:restriction>
      </xsd:simpleType>
    </xsd:element>
    <xsd:element name="ejjj" ma:index="12" nillable="true" ma:displayName="Category" ma:format="Dropdown" ma:internalName="ejjj">
      <xsd:complexType>
        <xsd:complexContent>
          <xsd:extension base="dms:MultiChoice">
            <xsd:sequence>
              <xsd:element name="Value" maxOccurs="unbounded" minOccurs="0" nillable="true">
                <xsd:simpleType>
                  <xsd:restriction base="dms:Choice">
                    <xsd:enumeration value="Contribution - Financial"/>
                    <xsd:enumeration value="Contribution - In-kind"/>
                    <xsd:enumeration value="Collaboration, Cooperation and/or Technical Assistance"/>
                    <xsd:enumeration value="Copyright &amp; Trademarks"/>
                    <xsd:enumeration value="External Boards"/>
                    <xsd:enumeration value="Events &amp; Concerts"/>
                    <xsd:enumeration value="Fundraising &amp; Cost-recovery"/>
                    <xsd:enumeration value="Framework Cooperation Agreements"/>
                    <xsd:enumeration value="GDPR &amp; Data Strategy"/>
                    <xsd:enumeration value="Grants &amp; Donations"/>
                    <xsd:enumeration value="Licensing"/>
                    <xsd:enumeration value="Location Agreement"/>
                    <xsd:enumeration value="Name/Emblem - Misuse"/>
                    <xsd:enumeration value="Name/Emblem - Request"/>
                    <xsd:enumeration value="Premises &amp; Leases"/>
                    <xsd:enumeration value="Publications"/>
                    <xsd:enumeration value="Releases &amp; NDAs"/>
                    <xsd:enumeration value="Reports, SGBs, AIs, and ICs"/>
                    <xsd:enumeration value="Special Logos"/>
                    <xsd:enumeration value="Stamps &amp; Coins"/>
                    <xsd:enumeration value="Support Services"/>
                    <xsd:enumeration value="Third-Party Agreements &amp; HCAs"/>
                  </xsd:restriction>
                </xsd:simpleType>
              </xsd:element>
            </xsd:sequence>
          </xsd:extension>
        </xsd:complexContent>
      </xsd:complexType>
    </xsd:element>
    <xsd:element name="dazk" ma:index="13" nillable="true" ma:displayName="Primary Attorney" ma:format="Dropdown" ma:internalName="dazk">
      <xsd:complexType>
        <xsd:complexContent>
          <xsd:extension base="dms:MultiChoiceFillIn">
            <xsd:sequence>
              <xsd:element name="Value" maxOccurs="unbounded" minOccurs="0" nillable="true">
                <xsd:simpleType>
                  <xsd:union memberTypes="dms:Text">
                    <xsd:simpleType>
                      <xsd:restriction base="dms:Choice">
                        <xsd:enumeration value="Andreas Vaagt"/>
                        <xsd:enumeration value="Akiko Niihara"/>
                        <xsd:enumeration value="Christian Peters"/>
                        <xsd:enumeration value="Kathryn Alford"/>
                        <xsd:enumeration value="Jay Pozenel"/>
                        <xsd:enumeration value="David Hananel"/>
                        <xsd:enumeration value="Eva Lasky"/>
                        <xsd:enumeration value="Jessica Miriam Elbaz"/>
                        <xsd:enumeration value="Noam Wiener"/>
                      </xsd:restriction>
                    </xsd:simpleType>
                  </xsd:union>
                </xsd:simpleType>
              </xsd:element>
            </xsd:sequence>
          </xsd:extension>
        </xsd:complexContent>
      </xsd:complexType>
    </xsd:element>
    <xsd:element name="fd2e" ma:index="14" nillable="true" ma:displayName="Secondary Attorney(s)" ma:format="Dropdown" ma:internalName="fd2e">
      <xsd:complexType>
        <xsd:complexContent>
          <xsd:extension base="dms:MultiChoiceFillIn">
            <xsd:sequence>
              <xsd:element name="Value" maxOccurs="unbounded" minOccurs="0" nillable="true">
                <xsd:simpleType>
                  <xsd:union memberTypes="dms:Text">
                    <xsd:simpleType>
                      <xsd:restriction base="dms:Choice">
                        <xsd:enumeration value="Akiko Niihara"/>
                        <xsd:enumeration value="Christian Peters"/>
                        <xsd:enumeration value="Maryam Kamali"/>
                        <xsd:enumeration value="Eva Lasky"/>
                        <xsd:enumeration value="Lucille Were"/>
                        <xsd:enumeration value="Amy Wood"/>
                        <xsd:enumeration value="Maria Gabriela Pereira"/>
                        <xsd:enumeration value="Masoud Shafaee"/>
                        <xsd:enumeration value="Citlalli Villanueva"/>
                        <xsd:enumeration value="Sahra Diament"/>
                        <xsd:enumeration value="David Hananel"/>
                        <xsd:enumeration value="Ronja Bandyopadhyay"/>
                        <xsd:enumeration value="Susanne Malmstrom"/>
                        <xsd:enumeration value="John Stompor"/>
                        <xsd:enumeration value="Surya Sinha"/>
                        <xsd:enumeration value="Els Sohier"/>
                        <xsd:enumeration value="Stephanie Cartier"/>
                        <xsd:enumeration value="Jun Lee"/>
                        <xsd:enumeration value="Anna Chuwen Dai"/>
                        <xsd:enumeration value="Francesco Messineo"/>
                        <xsd:enumeration value="Alexandra von Willisen"/>
                        <xsd:enumeration value="Andreas Vaagt"/>
                        <xsd:enumeration value="Romy Batrouni"/>
                        <xsd:enumeration value="Jessica Miriam Elbaz"/>
                        <xsd:enumeration value="Meder Megaliev"/>
                        <xsd:enumeration value="Aleksandr Shapovalov"/>
                        <xsd:enumeration value="Archi Agnihotri"/>
                        <xsd:enumeration value="Yumi Omiya"/>
                      </xsd:restriction>
                    </xsd:simpleType>
                  </xsd:un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BudgetCategory" ma:index="30" nillable="true" ma:displayName="Budget" ma:format="Dropdown" ma:internalName="BudgetCategory">
      <xsd:complexType>
        <xsd:complexContent>
          <xsd:extension base="dms:MultiChoice">
            <xsd:sequence>
              <xsd:element name="Value" maxOccurs="unbounded" minOccurs="0" nillable="true">
                <xsd:simpleType>
                  <xsd:restriction base="dms:Choice">
                    <xsd:enumeration value="DCO"/>
                    <xsd:enumeration value="Funds &amp; Programs"/>
                    <xsd:enumeration value="Peacekeeping"/>
                    <xsd:enumeration value="Extra budgetary"/>
                    <xsd:enumeration value="OCHA"/>
                    <xsd:enumeration value="OCT"/>
                    <xsd:enumeration value="Regular"/>
                    <xsd:enumeration value="UN WOMEN"/>
                    <xsd:enumeration value="UNHCR"/>
                    <xsd:enumeration value="UNJSPF"/>
                  </xsd:restriction>
                </xsd:simpleType>
              </xsd:element>
            </xsd:sequence>
          </xsd:extension>
        </xsd:complexContent>
      </xsd:complexType>
    </xsd:element>
    <xsd:element name="EndBeneficiary" ma:index="31" nillable="true" ma:displayName="End Beneficiary" ma:format="Dropdown" ma:internalName="EndBeneficiary">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Notes" ma:index="33" nillable="true" ma:displayName="Notes" ma:format="Dropdown" ma:internalName="Notes">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Instancesofadvice" ma:index="36" nillable="true" ma:displayName="Instances of advice" ma:format="Dropdown" ma:internalName="Instancesofadvice" ma:percentage="FALSE">
      <xsd:simpleType>
        <xsd:restriction base="dms:Number"/>
      </xsd:simpleType>
    </xsd:element>
    <xsd:element name="DateofMatterClosure" ma:index="37" nillable="true" ma:displayName="Date of Matter Closure" ma:format="DateOnly" ma:internalName="DateofMatterClosu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a0746-cbfe-4886-9c07-71f9b48a32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0ca9d84-250a-4267-9614-1741d874e031}" ma:internalName="TaxCatchAll" ma:showField="CatchAllData" ma:web="4efa0746-cbfe-4886-9c07-71f9b48a3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2xl xmlns="e89d7e7e-53f9-4262-b325-6c0ea4c9c952" xsi:nil="true"/>
    <woyx xmlns="e89d7e7e-53f9-4262-b325-6c0ea4c9c952">
      <Value>Institutions</Value>
    </woyx>
    <v3wk xmlns="e89d7e7e-53f9-4262-b325-6c0ea4c9c952" xsi:nil="true"/>
    <ejjj xmlns="e89d7e7e-53f9-4262-b325-6c0ea4c9c952" xsi:nil="true"/>
    <EndBeneficiary xmlns="e89d7e7e-53f9-4262-b325-6c0ea4c9c952" xsi:nil="true"/>
    <TaxCatchAll xmlns="985ec44e-1bab-4c0b-9df0-6ba128686fc9" xsi:nil="true"/>
    <BudgetCategory xmlns="e89d7e7e-53f9-4262-b325-6c0ea4c9c952" xsi:nil="true"/>
    <dazk xmlns="e89d7e7e-53f9-4262-b325-6c0ea4c9c952" xsi:nil="true"/>
    <fd2e xmlns="e89d7e7e-53f9-4262-b325-6c0ea4c9c952" xsi:nil="true"/>
    <np9u xmlns="e89d7e7e-53f9-4262-b325-6c0ea4c9c952" xsi:nil="true"/>
    <lcf76f155ced4ddcb4097134ff3c332f xmlns="e89d7e7e-53f9-4262-b325-6c0ea4c9c952">
      <Terms xmlns="http://schemas.microsoft.com/office/infopath/2007/PartnerControls"/>
    </lcf76f155ced4ddcb4097134ff3c332f>
    <Notes xmlns="e89d7e7e-53f9-4262-b325-6c0ea4c9c952" xsi:nil="true"/>
    <DateofMatterClosure xmlns="e89d7e7e-53f9-4262-b325-6c0ea4c9c952" xsi:nil="true"/>
    <Instancesofadvice xmlns="e89d7e7e-53f9-4262-b325-6c0ea4c9c9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92C2E-78E0-482B-938D-26577B8CFE85}">
  <ds:schemaRefs>
    <ds:schemaRef ds:uri="http://schemas.openxmlformats.org/officeDocument/2006/bibliography"/>
  </ds:schemaRefs>
</ds:datastoreItem>
</file>

<file path=customXml/itemProps2.xml><?xml version="1.0" encoding="utf-8"?>
<ds:datastoreItem xmlns:ds="http://schemas.openxmlformats.org/officeDocument/2006/customXml" ds:itemID="{50DD9073-FB0D-4254-88EA-D2DD295CF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d7e7e-53f9-4262-b325-6c0ea4c9c952"/>
    <ds:schemaRef ds:uri="4efa0746-cbfe-4886-9c07-71f9b48a32a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1C200-D877-4B07-9B17-7E947DCA5ACB}">
  <ds:schemaRefs>
    <ds:schemaRef ds:uri="http://schemas.microsoft.com/office/2006/metadata/properties"/>
    <ds:schemaRef ds:uri="http://schemas.microsoft.com/office/infopath/2007/PartnerControls"/>
    <ds:schemaRef ds:uri="e89d7e7e-53f9-4262-b325-6c0ea4c9c952"/>
    <ds:schemaRef ds:uri="985ec44e-1bab-4c0b-9df0-6ba128686fc9"/>
  </ds:schemaRefs>
</ds:datastoreItem>
</file>

<file path=customXml/itemProps4.xml><?xml version="1.0" encoding="utf-8"?>
<ds:datastoreItem xmlns:ds="http://schemas.openxmlformats.org/officeDocument/2006/customXml" ds:itemID="{C406A003-18DC-422C-914C-15A724F8C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8121</Words>
  <Characters>46291</Characters>
  <Application>Microsoft Office Word</Application>
  <DocSecurity>0</DocSecurity>
  <Lines>385</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Acceptance of Voluntary Contributions short guidance_11 July_clean</vt:lpstr>
      <vt:lpstr>Microsoft Word - Acceptance of Voluntary Contributions short guidance_11 July_clean</vt:lpstr>
    </vt:vector>
  </TitlesOfParts>
  <Company/>
  <LinksUpToDate>false</LinksUpToDate>
  <CharactersWithSpaces>54304</CharactersWithSpaces>
  <SharedDoc>false</SharedDoc>
  <HLinks>
    <vt:vector size="18" baseType="variant">
      <vt:variant>
        <vt:i4>4718614</vt:i4>
      </vt:variant>
      <vt:variant>
        <vt:i4>0</vt:i4>
      </vt:variant>
      <vt:variant>
        <vt:i4>0</vt:i4>
      </vt:variant>
      <vt:variant>
        <vt:i4>5</vt:i4>
      </vt:variant>
      <vt:variant>
        <vt:lpwstr>https://www.un.org/Depts/ptd/about-us/procurement-manual</vt:lpwstr>
      </vt:variant>
      <vt:variant>
        <vt:lpwstr/>
      </vt:variant>
      <vt:variant>
        <vt:i4>12779608</vt:i4>
      </vt:variant>
      <vt:variant>
        <vt:i4>3</vt:i4>
      </vt:variant>
      <vt:variant>
        <vt:i4>0</vt:i4>
      </vt:variant>
      <vt:variant>
        <vt:i4>5</vt:i4>
      </vt:variant>
      <vt:variant>
        <vt:lpwstr>\\CPHU1S49\home\SOFHAM\Aftaler\1. Arbejdsgruppe om opdatering af skabeloner\Forelæggelse for ledelserne\The consolidated lists of EU restrictive measures are available at: www.sanctionsmap.eu.</vt:lpwstr>
      </vt:variant>
      <vt:variant>
        <vt:lpwstr/>
      </vt:variant>
      <vt:variant>
        <vt:i4>8257573</vt:i4>
      </vt:variant>
      <vt:variant>
        <vt:i4>0</vt:i4>
      </vt:variant>
      <vt:variant>
        <vt:i4>0</vt:i4>
      </vt:variant>
      <vt:variant>
        <vt:i4>5</vt:i4>
      </vt:variant>
      <vt:variant>
        <vt:lpwstr>https://unsdg.un.org/resources/simplified-checklist-determine-levy-application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Acceptance of Voluntary Contributions short guidance_11 July_clean</dc:title>
  <dc:subject/>
  <dc:creator>Brigitta.Kuehling</dc:creator>
  <cp:keywords/>
  <cp:lastModifiedBy>Tina Reidl</cp:lastModifiedBy>
  <cp:revision>2</cp:revision>
  <cp:lastPrinted>2024-02-01T17:41:00Z</cp:lastPrinted>
  <dcterms:created xsi:type="dcterms:W3CDTF">2024-11-21T14:07:00Z</dcterms:created>
  <dcterms:modified xsi:type="dcterms:W3CDTF">2024-11-21T14:07:00Z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0x010100089A359C4153D24BA6307B2C19866193</vt:lpwstr>
  </property>
  <property fmtid="{D5CDD505-2E9C-101B-9397-08002B2CF9AE}" pid="3" name="MediaServiceImageTags">
    <vt:lpwstr/>
  </property>
  <property fmtid="{D5CDD505-2E9C-101B-9397-08002B2CF9AE}" pid="4" name="GrammarlyDocumentId">
    <vt:lpwstr>3423c06d49f59eb4ce0ee18a166a4fe70bc2a37ec2f6c62379ed95d23094c6f5</vt:lpwstr>
  </property>
</Properties>
</file>