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C0714" w14:textId="47C7CA79" w:rsidR="009B0ABD" w:rsidRPr="009B0ABD" w:rsidRDefault="009B0ABD" w:rsidP="009B0ABD">
      <w:pPr>
        <w:pStyle w:val="Overskrift1"/>
        <w:spacing w:before="0"/>
        <w:rPr>
          <w:rFonts w:ascii="Garamond" w:hAnsi="Garamond"/>
          <w:color w:val="auto"/>
        </w:rPr>
      </w:pPr>
      <w:r w:rsidRPr="009B0ABD">
        <w:rPr>
          <w:rFonts w:ascii="Garamond" w:hAnsi="Garamond"/>
          <w:color w:val="auto"/>
        </w:rPr>
        <w:t>Annex 1 Guide to financial management capacity assessment</w:t>
      </w:r>
    </w:p>
    <w:p w14:paraId="56AF4FDC" w14:textId="77777777" w:rsidR="009B0ABD" w:rsidRPr="009B0ABD" w:rsidRDefault="009B0ABD" w:rsidP="009B0ABD"/>
    <w:p w14:paraId="5A44505D" w14:textId="237B4DFF" w:rsidR="008736D3" w:rsidRPr="005553F4" w:rsidRDefault="008736D3" w:rsidP="008736D3">
      <w:pPr>
        <w:rPr>
          <w:lang w:val="en-US"/>
        </w:rPr>
      </w:pPr>
      <w:r w:rsidRPr="005553F4">
        <w:rPr>
          <w:lang w:val="en-US"/>
        </w:rPr>
        <w:t>The following is a tool to guide a financial</w:t>
      </w:r>
      <w:r w:rsidR="00866B3C">
        <w:rPr>
          <w:lang w:val="en-US"/>
        </w:rPr>
        <w:t xml:space="preserve"> management</w:t>
      </w:r>
      <w:r w:rsidRPr="005553F4">
        <w:rPr>
          <w:lang w:val="en-US"/>
        </w:rPr>
        <w:t xml:space="preserve"> capacity assessment of a potential partner during the appraisal phase</w:t>
      </w:r>
      <w:r w:rsidR="004B6FC6">
        <w:rPr>
          <w:lang w:val="en-US"/>
        </w:rPr>
        <w:t xml:space="preserve"> </w:t>
      </w:r>
      <w:r w:rsidRPr="005553F4">
        <w:rPr>
          <w:lang w:val="en-US"/>
        </w:rPr>
        <w:t xml:space="preserve">and </w:t>
      </w:r>
      <w:r>
        <w:rPr>
          <w:lang w:val="en-US"/>
        </w:rPr>
        <w:t xml:space="preserve">at any other time </w:t>
      </w:r>
      <w:r w:rsidR="00866B3C">
        <w:rPr>
          <w:lang w:val="en-US"/>
        </w:rPr>
        <w:t>the MFA</w:t>
      </w:r>
      <w:r w:rsidR="00866B3C" w:rsidRPr="005553F4">
        <w:rPr>
          <w:lang w:val="en-US"/>
        </w:rPr>
        <w:t xml:space="preserve"> </w:t>
      </w:r>
      <w:r w:rsidRPr="005553F4">
        <w:rPr>
          <w:lang w:val="en-US"/>
        </w:rPr>
        <w:t xml:space="preserve">deems </w:t>
      </w:r>
      <w:r>
        <w:rPr>
          <w:lang w:val="en-US"/>
        </w:rPr>
        <w:t>it relevant to carry out a</w:t>
      </w:r>
      <w:r w:rsidRPr="005553F4">
        <w:rPr>
          <w:lang w:val="en-US"/>
        </w:rPr>
        <w:t xml:space="preserve"> capacity assessment</w:t>
      </w:r>
      <w:r>
        <w:rPr>
          <w:lang w:val="en-US"/>
        </w:rPr>
        <w:t>.</w:t>
      </w:r>
    </w:p>
    <w:p w14:paraId="1FE5BD1A" w14:textId="3BF7C90A" w:rsidR="00866B3C" w:rsidRPr="005553F4" w:rsidRDefault="00866B3C" w:rsidP="00866B3C">
      <w:pPr>
        <w:rPr>
          <w:lang w:val="en-US"/>
        </w:rPr>
      </w:pPr>
      <w:r w:rsidRPr="005553F4">
        <w:rPr>
          <w:lang w:val="en-US"/>
        </w:rPr>
        <w:t>The</w:t>
      </w:r>
      <w:r w:rsidRPr="0083743E">
        <w:rPr>
          <w:lang w:val="en-US"/>
        </w:rPr>
        <w:t xml:space="preserve"> </w:t>
      </w:r>
      <w:r>
        <w:rPr>
          <w:lang w:val="en-US"/>
        </w:rPr>
        <w:t>assessment</w:t>
      </w:r>
      <w:r w:rsidRPr="005553F4">
        <w:rPr>
          <w:lang w:val="en-US"/>
        </w:rPr>
        <w:t xml:space="preserve"> </w:t>
      </w:r>
      <w:r>
        <w:rPr>
          <w:lang w:val="en-US"/>
        </w:rPr>
        <w:t>is</w:t>
      </w:r>
      <w:r w:rsidRPr="005553F4">
        <w:rPr>
          <w:lang w:val="en-US"/>
        </w:rPr>
        <w:t xml:space="preserve"> developed to assess all types of partners with different levels of </w:t>
      </w:r>
      <w:r>
        <w:rPr>
          <w:lang w:val="en-US"/>
        </w:rPr>
        <w:t xml:space="preserve">administrative and </w:t>
      </w:r>
      <w:r w:rsidRPr="005553F4">
        <w:rPr>
          <w:lang w:val="en-US"/>
        </w:rPr>
        <w:t xml:space="preserve">financial capacity, but </w:t>
      </w:r>
      <w:r>
        <w:rPr>
          <w:lang w:val="en-US"/>
        </w:rPr>
        <w:t>is</w:t>
      </w:r>
      <w:r w:rsidRPr="005553F4">
        <w:rPr>
          <w:lang w:val="en-US"/>
        </w:rPr>
        <w:t xml:space="preserve"> especially relevant to help asses</w:t>
      </w:r>
      <w:r>
        <w:rPr>
          <w:lang w:val="en-US"/>
        </w:rPr>
        <w:t>s</w:t>
      </w:r>
      <w:r w:rsidRPr="005553F4">
        <w:rPr>
          <w:lang w:val="en-US"/>
        </w:rPr>
        <w:t xml:space="preserve"> the capacity of new</w:t>
      </w:r>
      <w:r>
        <w:rPr>
          <w:lang w:val="en-US"/>
        </w:rPr>
        <w:t>,</w:t>
      </w:r>
      <w:r w:rsidRPr="005553F4">
        <w:rPr>
          <w:lang w:val="en-US"/>
        </w:rPr>
        <w:t xml:space="preserve"> small to medium size partners and is primarily focused on operational </w:t>
      </w:r>
      <w:r>
        <w:rPr>
          <w:lang w:val="en-US"/>
        </w:rPr>
        <w:t>issues</w:t>
      </w:r>
      <w:r w:rsidRPr="005553F4">
        <w:rPr>
          <w:lang w:val="en-US"/>
        </w:rPr>
        <w:t>.</w:t>
      </w:r>
    </w:p>
    <w:p w14:paraId="6A75EF58" w14:textId="3D3180B5" w:rsidR="0030459A" w:rsidRDefault="008736D3" w:rsidP="009F70CD">
      <w:pPr>
        <w:rPr>
          <w:lang w:val="en-US"/>
        </w:rPr>
      </w:pPr>
      <w:r w:rsidRPr="005553F4">
        <w:rPr>
          <w:lang w:val="en-US"/>
        </w:rPr>
        <w:t xml:space="preserve">The assessment covers six areas: budgeting, accounting, internal controls, governance and staff, financial reporting and auditing. </w:t>
      </w:r>
    </w:p>
    <w:p w14:paraId="4E2D7DF1" w14:textId="282552FB" w:rsidR="0030459A" w:rsidRDefault="008736D3" w:rsidP="009F70CD">
      <w:pPr>
        <w:rPr>
          <w:lang w:val="en-US"/>
        </w:rPr>
      </w:pPr>
      <w:r w:rsidRPr="005553F4">
        <w:rPr>
          <w:lang w:val="en-US"/>
        </w:rPr>
        <w:t>For each area a number of minimum requirement</w:t>
      </w:r>
      <w:r w:rsidR="00FA5DEC">
        <w:rPr>
          <w:lang w:val="en-US"/>
        </w:rPr>
        <w:t>s</w:t>
      </w:r>
      <w:r w:rsidRPr="005553F4">
        <w:rPr>
          <w:lang w:val="en-US"/>
        </w:rPr>
        <w:t xml:space="preserve"> and best practice statements are presented. </w:t>
      </w:r>
      <w:r w:rsidR="009F70CD">
        <w:rPr>
          <w:lang w:val="en-US"/>
        </w:rPr>
        <w:t>The s</w:t>
      </w:r>
      <w:r w:rsidR="009F70CD" w:rsidRPr="005567C3">
        <w:rPr>
          <w:lang w:val="en-US"/>
        </w:rPr>
        <w:t xml:space="preserve">tatements that are </w:t>
      </w:r>
      <w:r w:rsidR="009F70CD" w:rsidRPr="005567C3">
        <w:rPr>
          <w:u w:val="single"/>
          <w:lang w:val="en-US"/>
        </w:rPr>
        <w:t>underlined</w:t>
      </w:r>
      <w:r w:rsidR="009F70CD" w:rsidRPr="005567C3">
        <w:rPr>
          <w:lang w:val="en-US"/>
        </w:rPr>
        <w:t xml:space="preserve"> are considered to be minimum requirements and </w:t>
      </w:r>
      <w:r w:rsidR="009F70CD" w:rsidRPr="008B7CB8">
        <w:rPr>
          <w:u w:val="single"/>
          <w:lang w:val="en-US"/>
        </w:rPr>
        <w:t>must</w:t>
      </w:r>
      <w:r w:rsidR="009F70CD" w:rsidRPr="005567C3">
        <w:rPr>
          <w:lang w:val="en-US"/>
        </w:rPr>
        <w:t xml:space="preserve"> be included in the assessment.</w:t>
      </w:r>
      <w:r w:rsidR="009F70CD" w:rsidRPr="00327F63">
        <w:rPr>
          <w:lang w:val="en-US"/>
        </w:rPr>
        <w:t xml:space="preserve"> </w:t>
      </w:r>
    </w:p>
    <w:p w14:paraId="40DF4343" w14:textId="42F893E4" w:rsidR="000D37F0" w:rsidRDefault="0030459A" w:rsidP="009F70CD">
      <w:r w:rsidRPr="005553F4">
        <w:t xml:space="preserve">The scope and depth of the assessment beyond the minimum requirements will depend on the </w:t>
      </w:r>
      <w:r>
        <w:t>size of the engagement</w:t>
      </w:r>
      <w:r w:rsidRPr="005553F4">
        <w:t>, the complexity of the activities</w:t>
      </w:r>
      <w:r w:rsidR="00FA5DEC">
        <w:t>,</w:t>
      </w:r>
      <w:r w:rsidRPr="005553F4">
        <w:t xml:space="preserve"> and prior history of</w:t>
      </w:r>
      <w:r w:rsidR="00FA5DEC">
        <w:t>,</w:t>
      </w:r>
      <w:r w:rsidRPr="005553F4">
        <w:t xml:space="preserve"> </w:t>
      </w:r>
      <w:r>
        <w:t>and knowledge about</w:t>
      </w:r>
      <w:r w:rsidR="00FA5DEC">
        <w:t>,</w:t>
      </w:r>
      <w:r>
        <w:t xml:space="preserve"> the administrative and financial management capacity of the </w:t>
      </w:r>
      <w:r w:rsidRPr="001D49EC">
        <w:t>partner by</w:t>
      </w:r>
      <w:r w:rsidR="00866B3C">
        <w:t xml:space="preserve"> the</w:t>
      </w:r>
      <w:r w:rsidRPr="001D49EC">
        <w:t xml:space="preserve"> </w:t>
      </w:r>
      <w:r w:rsidR="00866B3C">
        <w:t>MFA</w:t>
      </w:r>
      <w:r w:rsidRPr="001D49EC">
        <w:t xml:space="preserve"> or other</w:t>
      </w:r>
      <w:r w:rsidRPr="005553F4">
        <w:t xml:space="preserve"> </w:t>
      </w:r>
      <w:r>
        <w:t xml:space="preserve">donors. </w:t>
      </w:r>
    </w:p>
    <w:p w14:paraId="101032A1" w14:textId="5782797D" w:rsidR="00924E79" w:rsidRPr="00767F23" w:rsidRDefault="000D37F0" w:rsidP="009F70CD">
      <w:pPr>
        <w:rPr>
          <w:szCs w:val="24"/>
        </w:rPr>
      </w:pPr>
      <w:r>
        <w:rPr>
          <w:lang w:val="en-US"/>
        </w:rPr>
        <w:t>The</w:t>
      </w:r>
      <w:r w:rsidRPr="00D82772">
        <w:rPr>
          <w:lang w:val="en-US"/>
        </w:rPr>
        <w:t xml:space="preserve"> decision on the scope of the financial capacity assessment can be guided by risk and </w:t>
      </w:r>
      <w:r>
        <w:rPr>
          <w:lang w:val="en-US"/>
        </w:rPr>
        <w:t xml:space="preserve">materiality considerations. </w:t>
      </w:r>
      <w:r>
        <w:rPr>
          <w:szCs w:val="24"/>
        </w:rPr>
        <w:t>The higher the risk and the h</w:t>
      </w:r>
      <w:r w:rsidRPr="009F6B0A">
        <w:rPr>
          <w:szCs w:val="24"/>
        </w:rPr>
        <w:t>igher the materiality, the more extensive the financial management capacity assessment carried out should be</w:t>
      </w:r>
      <w:r w:rsidR="00767F23">
        <w:rPr>
          <w:szCs w:val="24"/>
        </w:rPr>
        <w:t xml:space="preserve"> </w:t>
      </w:r>
      <w:r w:rsidR="00767F23">
        <w:rPr>
          <w:lang w:val="en-US"/>
        </w:rPr>
        <w:t>(see annex 1.A. for guidance)</w:t>
      </w:r>
      <w:r w:rsidRPr="009F6B0A">
        <w:rPr>
          <w:szCs w:val="24"/>
        </w:rPr>
        <w:t>.</w:t>
      </w:r>
      <w:r w:rsidR="00924E79">
        <w:rPr>
          <w:szCs w:val="24"/>
        </w:rPr>
        <w:t xml:space="preserve"> Other </w:t>
      </w:r>
      <w:proofErr w:type="gramStart"/>
      <w:r w:rsidR="00924E79">
        <w:rPr>
          <w:szCs w:val="24"/>
        </w:rPr>
        <w:t>considerations</w:t>
      </w:r>
      <w:proofErr w:type="gramEnd"/>
      <w:r w:rsidR="00924E79">
        <w:rPr>
          <w:szCs w:val="24"/>
        </w:rPr>
        <w:t xml:space="preserve"> that should go into determining the scope of the financial capacity assessment is the extent of other quality assurance and appraisal activities carried out or planned. </w:t>
      </w:r>
    </w:p>
    <w:p w14:paraId="180602E2" w14:textId="155B383D" w:rsidR="008B7CB8" w:rsidRDefault="00A42588" w:rsidP="008736D3">
      <w:r w:rsidRPr="008B7CB8">
        <w:t xml:space="preserve">The conclusions of the assessment </w:t>
      </w:r>
      <w:r w:rsidR="00286E28">
        <w:t>are</w:t>
      </w:r>
      <w:r w:rsidRPr="008B7CB8">
        <w:t xml:space="preserve"> to be used for implementing mitigating measures where the financial capacity is assessed to be weak</w:t>
      </w:r>
      <w:r w:rsidRPr="00767F23">
        <w:t>.</w:t>
      </w:r>
      <w:r w:rsidRPr="005553F4">
        <w:t xml:space="preserve"> </w:t>
      </w:r>
    </w:p>
    <w:p w14:paraId="0A624EDE" w14:textId="30DC8C7A" w:rsidR="00866B3C" w:rsidRDefault="00866B3C" w:rsidP="008736D3">
      <w:r w:rsidRPr="005567C3">
        <w:t>A capacity assessment should be in place before the first disbursement is made.</w:t>
      </w:r>
    </w:p>
    <w:tbl>
      <w:tblPr>
        <w:tblStyle w:val="Tabel-Gitter"/>
        <w:tblW w:w="9847" w:type="dxa"/>
        <w:tblLook w:val="04A0" w:firstRow="1" w:lastRow="0" w:firstColumn="1" w:lastColumn="0" w:noHBand="0" w:noVBand="1"/>
      </w:tblPr>
      <w:tblGrid>
        <w:gridCol w:w="936"/>
        <w:gridCol w:w="6232"/>
        <w:gridCol w:w="709"/>
        <w:gridCol w:w="1970"/>
      </w:tblGrid>
      <w:tr w:rsidR="008736D3" w14:paraId="69622E08" w14:textId="77777777" w:rsidTr="00E01689">
        <w:tc>
          <w:tcPr>
            <w:tcW w:w="936" w:type="dxa"/>
            <w:shd w:val="clear" w:color="auto" w:fill="95B3D7" w:themeFill="accent1" w:themeFillTint="99"/>
          </w:tcPr>
          <w:p w14:paraId="3A45A367" w14:textId="3924BAF0" w:rsidR="008736D3" w:rsidRDefault="00A42588" w:rsidP="0032406D">
            <w:pPr>
              <w:rPr>
                <w:b/>
                <w:lang w:val="en-US"/>
              </w:rPr>
            </w:pPr>
            <w:r>
              <w:rPr>
                <w:b/>
                <w:lang w:val="en-US"/>
              </w:rPr>
              <w:t>#</w:t>
            </w:r>
          </w:p>
        </w:tc>
        <w:tc>
          <w:tcPr>
            <w:tcW w:w="6232" w:type="dxa"/>
            <w:shd w:val="clear" w:color="auto" w:fill="95B3D7" w:themeFill="accent1" w:themeFillTint="99"/>
          </w:tcPr>
          <w:p w14:paraId="1C9A6908" w14:textId="1CD6451C" w:rsidR="008736D3" w:rsidRDefault="00D26CD8" w:rsidP="006874C8">
            <w:pPr>
              <w:rPr>
                <w:b/>
                <w:lang w:val="en-US"/>
              </w:rPr>
            </w:pPr>
            <w:r>
              <w:rPr>
                <w:b/>
                <w:lang w:val="en-US"/>
              </w:rPr>
              <w:t xml:space="preserve">Financial </w:t>
            </w:r>
            <w:r w:rsidR="00866B3C">
              <w:rPr>
                <w:b/>
                <w:lang w:val="en-US"/>
              </w:rPr>
              <w:t xml:space="preserve">management </w:t>
            </w:r>
            <w:r>
              <w:rPr>
                <w:b/>
                <w:lang w:val="en-US"/>
              </w:rPr>
              <w:t xml:space="preserve">capacity </w:t>
            </w:r>
            <w:r w:rsidR="00866B3C">
              <w:rPr>
                <w:b/>
                <w:lang w:val="en-US"/>
              </w:rPr>
              <w:t>assessment</w:t>
            </w:r>
            <w:r>
              <w:rPr>
                <w:b/>
                <w:lang w:val="en-US"/>
              </w:rPr>
              <w:br/>
            </w:r>
            <w:r>
              <w:rPr>
                <w:b/>
                <w:u w:val="single"/>
                <w:lang w:val="en-US"/>
              </w:rPr>
              <w:t>M</w:t>
            </w:r>
            <w:r w:rsidR="008736D3" w:rsidRPr="00405068">
              <w:rPr>
                <w:b/>
                <w:u w:val="single"/>
                <w:lang w:val="en-US"/>
              </w:rPr>
              <w:t>inimum requirements</w:t>
            </w:r>
            <w:r w:rsidR="005567C3">
              <w:rPr>
                <w:b/>
                <w:u w:val="single"/>
                <w:lang w:val="en-US"/>
              </w:rPr>
              <w:t xml:space="preserve"> of </w:t>
            </w:r>
            <w:r w:rsidR="00866B3C">
              <w:rPr>
                <w:b/>
                <w:u w:val="single"/>
                <w:lang w:val="en-US"/>
              </w:rPr>
              <w:t>the</w:t>
            </w:r>
            <w:r>
              <w:rPr>
                <w:b/>
                <w:u w:val="single"/>
                <w:lang w:val="en-US"/>
              </w:rPr>
              <w:t xml:space="preserve"> </w:t>
            </w:r>
            <w:r w:rsidR="005567C3">
              <w:rPr>
                <w:b/>
                <w:u w:val="single"/>
                <w:lang w:val="en-US"/>
              </w:rPr>
              <w:t>asse</w:t>
            </w:r>
            <w:r w:rsidR="00A42588">
              <w:rPr>
                <w:b/>
                <w:u w:val="single"/>
                <w:lang w:val="en-US"/>
              </w:rPr>
              <w:t>ss</w:t>
            </w:r>
            <w:r w:rsidR="005567C3">
              <w:rPr>
                <w:b/>
                <w:u w:val="single"/>
                <w:lang w:val="en-US"/>
              </w:rPr>
              <w:t>ment</w:t>
            </w:r>
            <w:r w:rsidR="00A42588">
              <w:rPr>
                <w:b/>
                <w:u w:val="single"/>
                <w:lang w:val="en-US"/>
              </w:rPr>
              <w:t xml:space="preserve"> are</w:t>
            </w:r>
            <w:r w:rsidR="008736D3" w:rsidRPr="00405068">
              <w:rPr>
                <w:b/>
                <w:u w:val="single"/>
                <w:lang w:val="en-US"/>
              </w:rPr>
              <w:t xml:space="preserve"> underlined</w:t>
            </w:r>
            <w:r w:rsidR="008736D3">
              <w:rPr>
                <w:b/>
                <w:lang w:val="en-US"/>
              </w:rPr>
              <w:t xml:space="preserve"> </w:t>
            </w:r>
          </w:p>
        </w:tc>
        <w:tc>
          <w:tcPr>
            <w:tcW w:w="709" w:type="dxa"/>
            <w:shd w:val="clear" w:color="auto" w:fill="95B3D7" w:themeFill="accent1" w:themeFillTint="99"/>
          </w:tcPr>
          <w:p w14:paraId="6ABC1DBD" w14:textId="77777777" w:rsidR="008736D3" w:rsidRDefault="008736D3" w:rsidP="0032406D">
            <w:pPr>
              <w:rPr>
                <w:b/>
                <w:lang w:val="en-US"/>
              </w:rPr>
            </w:pPr>
            <w:r>
              <w:rPr>
                <w:b/>
                <w:lang w:val="en-US"/>
              </w:rPr>
              <w:t>Y/N</w:t>
            </w:r>
          </w:p>
        </w:tc>
        <w:tc>
          <w:tcPr>
            <w:tcW w:w="1970" w:type="dxa"/>
            <w:shd w:val="clear" w:color="auto" w:fill="95B3D7" w:themeFill="accent1" w:themeFillTint="99"/>
          </w:tcPr>
          <w:p w14:paraId="4DCDC097" w14:textId="77777777" w:rsidR="008736D3" w:rsidRDefault="008736D3" w:rsidP="0032406D">
            <w:pPr>
              <w:rPr>
                <w:b/>
                <w:lang w:val="en-US"/>
              </w:rPr>
            </w:pPr>
            <w:r>
              <w:rPr>
                <w:b/>
                <w:lang w:val="en-US"/>
              </w:rPr>
              <w:t>Comments</w:t>
            </w:r>
          </w:p>
        </w:tc>
      </w:tr>
      <w:tr w:rsidR="008736D3" w14:paraId="2E487ED0" w14:textId="77777777" w:rsidTr="001C75B8">
        <w:tc>
          <w:tcPr>
            <w:tcW w:w="9847" w:type="dxa"/>
            <w:gridSpan w:val="4"/>
            <w:shd w:val="clear" w:color="auto" w:fill="C6D9F1" w:themeFill="text2" w:themeFillTint="33"/>
          </w:tcPr>
          <w:p w14:paraId="768CC630" w14:textId="77777777" w:rsidR="008736D3" w:rsidRDefault="008736D3" w:rsidP="0032406D">
            <w:pPr>
              <w:rPr>
                <w:b/>
                <w:lang w:val="en-US"/>
              </w:rPr>
            </w:pPr>
            <w:r>
              <w:rPr>
                <w:b/>
                <w:lang w:val="en-US"/>
              </w:rPr>
              <w:t>Budgeting</w:t>
            </w:r>
          </w:p>
          <w:p w14:paraId="119C251D" w14:textId="7D05D3DD" w:rsidR="008736D3" w:rsidRDefault="008736D3" w:rsidP="0032406D">
            <w:pPr>
              <w:rPr>
                <w:b/>
                <w:lang w:val="en-US"/>
              </w:rPr>
            </w:pPr>
            <w:r w:rsidRPr="005553F4">
              <w:rPr>
                <w:lang w:val="en-US" w:eastAsia="hi-IN" w:bidi="hi-IN"/>
              </w:rPr>
              <w:t>Budgeting is a planning and decision-making tool that allow</w:t>
            </w:r>
            <w:r w:rsidR="004A404E">
              <w:rPr>
                <w:lang w:val="en-US" w:eastAsia="hi-IN" w:bidi="hi-IN"/>
              </w:rPr>
              <w:t xml:space="preserve">s the management and the </w:t>
            </w:r>
            <w:proofErr w:type="spellStart"/>
            <w:r w:rsidR="004A404E">
              <w:rPr>
                <w:lang w:val="en-US" w:eastAsia="hi-IN" w:bidi="hi-IN"/>
              </w:rPr>
              <w:t>organis</w:t>
            </w:r>
            <w:r w:rsidRPr="005553F4">
              <w:rPr>
                <w:lang w:val="en-US" w:eastAsia="hi-IN" w:bidi="hi-IN"/>
              </w:rPr>
              <w:t>ation</w:t>
            </w:r>
            <w:proofErr w:type="spellEnd"/>
            <w:r w:rsidRPr="005553F4">
              <w:rPr>
                <w:lang w:val="en-US" w:eastAsia="hi-IN" w:bidi="hi-IN"/>
              </w:rPr>
              <w:t xml:space="preserve"> to estimate the cost of planned activities</w:t>
            </w:r>
            <w:r>
              <w:rPr>
                <w:lang w:val="en-US" w:eastAsia="hi-IN" w:bidi="hi-IN"/>
              </w:rPr>
              <w:t>,</w:t>
            </w:r>
            <w:r w:rsidRPr="005553F4">
              <w:rPr>
                <w:lang w:val="en-US" w:eastAsia="hi-IN" w:bidi="hi-IN"/>
              </w:rPr>
              <w:t xml:space="preserve"> control cost, measure performance through the comparison of actual cost against budget</w:t>
            </w:r>
            <w:r w:rsidR="00C86448">
              <w:rPr>
                <w:lang w:val="en-US" w:eastAsia="hi-IN" w:bidi="hi-IN"/>
              </w:rPr>
              <w:t>,</w:t>
            </w:r>
            <w:r w:rsidRPr="005553F4">
              <w:rPr>
                <w:lang w:val="en-US" w:eastAsia="hi-IN" w:bidi="hi-IN"/>
              </w:rPr>
              <w:t xml:space="preserve"> and enforce financial accountability.</w:t>
            </w:r>
          </w:p>
        </w:tc>
      </w:tr>
      <w:tr w:rsidR="008736D3" w14:paraId="76E62A89" w14:textId="77777777" w:rsidTr="001316AA">
        <w:tc>
          <w:tcPr>
            <w:tcW w:w="936" w:type="dxa"/>
            <w:shd w:val="clear" w:color="auto" w:fill="DBE5F1" w:themeFill="accent1" w:themeFillTint="33"/>
          </w:tcPr>
          <w:p w14:paraId="2E35AAA9" w14:textId="77777777" w:rsidR="008736D3" w:rsidRPr="00405068" w:rsidRDefault="008736D3" w:rsidP="008736D3">
            <w:pPr>
              <w:pStyle w:val="Listeafsnit"/>
              <w:numPr>
                <w:ilvl w:val="0"/>
                <w:numId w:val="3"/>
              </w:numPr>
              <w:rPr>
                <w:sz w:val="24"/>
                <w:szCs w:val="24"/>
                <w:lang w:val="en-US"/>
              </w:rPr>
            </w:pPr>
            <w:r w:rsidRPr="00405068">
              <w:rPr>
                <w:sz w:val="24"/>
                <w:szCs w:val="24"/>
                <w:lang w:val="en-US"/>
              </w:rPr>
              <w:t xml:space="preserve"> </w:t>
            </w:r>
          </w:p>
        </w:tc>
        <w:tc>
          <w:tcPr>
            <w:tcW w:w="6232" w:type="dxa"/>
          </w:tcPr>
          <w:p w14:paraId="5BE0D89B" w14:textId="77777777" w:rsidR="008736D3" w:rsidRPr="00405068" w:rsidRDefault="008736D3" w:rsidP="0032406D">
            <w:pPr>
              <w:rPr>
                <w:lang w:val="en-US"/>
              </w:rPr>
            </w:pPr>
            <w:r w:rsidRPr="00F61D12">
              <w:rPr>
                <w:szCs w:val="24"/>
                <w:u w:val="single"/>
                <w:lang w:val="en-US"/>
              </w:rPr>
              <w:t xml:space="preserve">Budgets are prepared for all the costs running the </w:t>
            </w:r>
            <w:proofErr w:type="spellStart"/>
            <w:r w:rsidRPr="00F61D12">
              <w:rPr>
                <w:szCs w:val="24"/>
                <w:u w:val="single"/>
                <w:lang w:val="en-US"/>
              </w:rPr>
              <w:t>organisation</w:t>
            </w:r>
            <w:proofErr w:type="spellEnd"/>
            <w:r w:rsidRPr="00F61D12">
              <w:rPr>
                <w:szCs w:val="24"/>
                <w:u w:val="single"/>
                <w:lang w:val="en-US"/>
              </w:rPr>
              <w:t>/engagement</w:t>
            </w:r>
            <w:r>
              <w:rPr>
                <w:szCs w:val="24"/>
                <w:u w:val="single"/>
                <w:lang w:val="en-US"/>
              </w:rPr>
              <w:t>.</w:t>
            </w:r>
          </w:p>
        </w:tc>
        <w:tc>
          <w:tcPr>
            <w:tcW w:w="709" w:type="dxa"/>
          </w:tcPr>
          <w:p w14:paraId="5BE28986" w14:textId="77777777" w:rsidR="008736D3" w:rsidRPr="00405068" w:rsidRDefault="008736D3" w:rsidP="0032406D">
            <w:pPr>
              <w:rPr>
                <w:lang w:val="en-US"/>
              </w:rPr>
            </w:pPr>
          </w:p>
        </w:tc>
        <w:tc>
          <w:tcPr>
            <w:tcW w:w="1970" w:type="dxa"/>
          </w:tcPr>
          <w:p w14:paraId="1CC2C401" w14:textId="77777777" w:rsidR="008736D3" w:rsidRPr="00405068" w:rsidRDefault="008736D3" w:rsidP="0032406D">
            <w:pPr>
              <w:rPr>
                <w:lang w:val="en-US"/>
              </w:rPr>
            </w:pPr>
          </w:p>
        </w:tc>
      </w:tr>
      <w:tr w:rsidR="008736D3" w14:paraId="24337C4F" w14:textId="77777777" w:rsidTr="001316AA">
        <w:tc>
          <w:tcPr>
            <w:tcW w:w="936" w:type="dxa"/>
            <w:shd w:val="clear" w:color="auto" w:fill="DBE5F1" w:themeFill="accent1" w:themeFillTint="33"/>
          </w:tcPr>
          <w:p w14:paraId="76FAB13E" w14:textId="77777777" w:rsidR="008736D3" w:rsidRPr="00405068" w:rsidRDefault="008736D3" w:rsidP="008736D3">
            <w:pPr>
              <w:pStyle w:val="Listeafsnit"/>
              <w:numPr>
                <w:ilvl w:val="0"/>
                <w:numId w:val="3"/>
              </w:numPr>
              <w:rPr>
                <w:sz w:val="24"/>
                <w:szCs w:val="24"/>
                <w:lang w:val="en-US"/>
              </w:rPr>
            </w:pPr>
          </w:p>
        </w:tc>
        <w:tc>
          <w:tcPr>
            <w:tcW w:w="6232" w:type="dxa"/>
          </w:tcPr>
          <w:p w14:paraId="0A6E91E3" w14:textId="77777777" w:rsidR="008736D3" w:rsidRPr="00405068" w:rsidRDefault="008736D3" w:rsidP="0032406D">
            <w:pPr>
              <w:rPr>
                <w:lang w:val="en-US"/>
              </w:rPr>
            </w:pPr>
            <w:r w:rsidRPr="00F61D12">
              <w:rPr>
                <w:szCs w:val="24"/>
                <w:u w:val="single"/>
                <w:lang w:val="en-US"/>
              </w:rPr>
              <w:t>Project budgets are based on the cost of planned activities</w:t>
            </w:r>
            <w:r>
              <w:rPr>
                <w:szCs w:val="24"/>
                <w:u w:val="single"/>
                <w:lang w:val="en-US"/>
              </w:rPr>
              <w:t>.</w:t>
            </w:r>
          </w:p>
        </w:tc>
        <w:tc>
          <w:tcPr>
            <w:tcW w:w="709" w:type="dxa"/>
          </w:tcPr>
          <w:p w14:paraId="4EDF5667" w14:textId="77777777" w:rsidR="008736D3" w:rsidRPr="00405068" w:rsidRDefault="008736D3" w:rsidP="0032406D">
            <w:pPr>
              <w:rPr>
                <w:lang w:val="en-US"/>
              </w:rPr>
            </w:pPr>
          </w:p>
        </w:tc>
        <w:tc>
          <w:tcPr>
            <w:tcW w:w="1970" w:type="dxa"/>
          </w:tcPr>
          <w:p w14:paraId="69029C4F" w14:textId="77777777" w:rsidR="008736D3" w:rsidRPr="00405068" w:rsidRDefault="008736D3" w:rsidP="0032406D">
            <w:pPr>
              <w:rPr>
                <w:lang w:val="en-US"/>
              </w:rPr>
            </w:pPr>
          </w:p>
        </w:tc>
      </w:tr>
      <w:tr w:rsidR="008736D3" w14:paraId="7208C917" w14:textId="77777777" w:rsidTr="001316AA">
        <w:tc>
          <w:tcPr>
            <w:tcW w:w="936" w:type="dxa"/>
            <w:shd w:val="clear" w:color="auto" w:fill="DBE5F1" w:themeFill="accent1" w:themeFillTint="33"/>
          </w:tcPr>
          <w:p w14:paraId="6634B4F8" w14:textId="77777777" w:rsidR="008736D3" w:rsidRPr="00405068" w:rsidRDefault="008736D3" w:rsidP="008736D3">
            <w:pPr>
              <w:pStyle w:val="Listeafsnit"/>
              <w:numPr>
                <w:ilvl w:val="0"/>
                <w:numId w:val="3"/>
              </w:numPr>
              <w:rPr>
                <w:sz w:val="24"/>
                <w:szCs w:val="24"/>
                <w:lang w:val="en-US"/>
              </w:rPr>
            </w:pPr>
          </w:p>
        </w:tc>
        <w:tc>
          <w:tcPr>
            <w:tcW w:w="6232" w:type="dxa"/>
          </w:tcPr>
          <w:p w14:paraId="0F0F78DF" w14:textId="1ED30B42" w:rsidR="008736D3" w:rsidRPr="00405068" w:rsidRDefault="008736D3" w:rsidP="00781609">
            <w:pPr>
              <w:rPr>
                <w:lang w:val="en-US"/>
              </w:rPr>
            </w:pPr>
            <w:r w:rsidRPr="00F61D12">
              <w:rPr>
                <w:szCs w:val="24"/>
                <w:u w:val="single"/>
                <w:lang w:val="en-US"/>
              </w:rPr>
              <w:t>Budgets are accrued into quarters across all project/</w:t>
            </w:r>
            <w:proofErr w:type="spellStart"/>
            <w:r w:rsidRPr="00F61D12">
              <w:rPr>
                <w:szCs w:val="24"/>
                <w:u w:val="single"/>
                <w:lang w:val="en-US"/>
              </w:rPr>
              <w:t>program</w:t>
            </w:r>
            <w:r w:rsidR="00C86448">
              <w:rPr>
                <w:szCs w:val="24"/>
                <w:u w:val="single"/>
                <w:lang w:val="en-US"/>
              </w:rPr>
              <w:t>me</w:t>
            </w:r>
            <w:proofErr w:type="spellEnd"/>
            <w:r w:rsidRPr="00F61D12">
              <w:rPr>
                <w:szCs w:val="24"/>
                <w:u w:val="single"/>
                <w:lang w:val="en-US"/>
              </w:rPr>
              <w:t xml:space="preserve"> activities</w:t>
            </w:r>
            <w:r>
              <w:rPr>
                <w:szCs w:val="24"/>
                <w:u w:val="single"/>
                <w:lang w:val="en-US"/>
              </w:rPr>
              <w:t>.</w:t>
            </w:r>
          </w:p>
        </w:tc>
        <w:tc>
          <w:tcPr>
            <w:tcW w:w="709" w:type="dxa"/>
          </w:tcPr>
          <w:p w14:paraId="5F9CB044" w14:textId="77777777" w:rsidR="008736D3" w:rsidRPr="00405068" w:rsidRDefault="008736D3" w:rsidP="0032406D">
            <w:pPr>
              <w:rPr>
                <w:lang w:val="en-US"/>
              </w:rPr>
            </w:pPr>
          </w:p>
        </w:tc>
        <w:tc>
          <w:tcPr>
            <w:tcW w:w="1970" w:type="dxa"/>
          </w:tcPr>
          <w:p w14:paraId="192315D2" w14:textId="77777777" w:rsidR="008736D3" w:rsidRPr="00405068" w:rsidRDefault="008736D3" w:rsidP="0032406D">
            <w:pPr>
              <w:rPr>
                <w:lang w:val="en-US"/>
              </w:rPr>
            </w:pPr>
          </w:p>
        </w:tc>
      </w:tr>
      <w:tr w:rsidR="008736D3" w14:paraId="7ED2F83E" w14:textId="77777777" w:rsidTr="001316AA">
        <w:tc>
          <w:tcPr>
            <w:tcW w:w="936" w:type="dxa"/>
            <w:shd w:val="clear" w:color="auto" w:fill="DBE5F1" w:themeFill="accent1" w:themeFillTint="33"/>
          </w:tcPr>
          <w:p w14:paraId="56177336" w14:textId="77777777" w:rsidR="008736D3" w:rsidRPr="00405068" w:rsidRDefault="008736D3" w:rsidP="008736D3">
            <w:pPr>
              <w:pStyle w:val="Listeafsnit"/>
              <w:numPr>
                <w:ilvl w:val="0"/>
                <w:numId w:val="3"/>
              </w:numPr>
              <w:rPr>
                <w:sz w:val="24"/>
                <w:szCs w:val="24"/>
                <w:lang w:val="en-US"/>
              </w:rPr>
            </w:pPr>
          </w:p>
        </w:tc>
        <w:tc>
          <w:tcPr>
            <w:tcW w:w="6232" w:type="dxa"/>
          </w:tcPr>
          <w:p w14:paraId="5CABC232" w14:textId="70404178" w:rsidR="008736D3" w:rsidRPr="00405068" w:rsidRDefault="008736D3" w:rsidP="0032406D">
            <w:pPr>
              <w:rPr>
                <w:lang w:val="en-US"/>
              </w:rPr>
            </w:pPr>
            <w:r w:rsidRPr="00F61D12">
              <w:rPr>
                <w:szCs w:val="24"/>
                <w:u w:val="single"/>
                <w:lang w:val="en-US"/>
              </w:rPr>
              <w:t>Project budgets are prepared in accordance with the structure of the results framework/log</w:t>
            </w:r>
            <w:r w:rsidR="00781609">
              <w:rPr>
                <w:szCs w:val="24"/>
                <w:u w:val="single"/>
                <w:lang w:val="en-US"/>
              </w:rPr>
              <w:t xml:space="preserve"> </w:t>
            </w:r>
            <w:r w:rsidRPr="00F61D12">
              <w:rPr>
                <w:szCs w:val="24"/>
                <w:u w:val="single"/>
                <w:lang w:val="en-US"/>
              </w:rPr>
              <w:t>frame</w:t>
            </w:r>
            <w:r>
              <w:rPr>
                <w:szCs w:val="24"/>
                <w:u w:val="single"/>
                <w:lang w:val="en-US"/>
              </w:rPr>
              <w:t>.</w:t>
            </w:r>
          </w:p>
        </w:tc>
        <w:tc>
          <w:tcPr>
            <w:tcW w:w="709" w:type="dxa"/>
          </w:tcPr>
          <w:p w14:paraId="4445E15D" w14:textId="77777777" w:rsidR="008736D3" w:rsidRPr="00405068" w:rsidRDefault="008736D3" w:rsidP="0032406D">
            <w:pPr>
              <w:rPr>
                <w:lang w:val="en-US"/>
              </w:rPr>
            </w:pPr>
          </w:p>
        </w:tc>
        <w:tc>
          <w:tcPr>
            <w:tcW w:w="1970" w:type="dxa"/>
          </w:tcPr>
          <w:p w14:paraId="47E38786" w14:textId="22FE6299" w:rsidR="009B0ABD" w:rsidRDefault="009B0ABD" w:rsidP="0032406D">
            <w:pPr>
              <w:rPr>
                <w:lang w:val="en-US"/>
              </w:rPr>
            </w:pPr>
          </w:p>
          <w:p w14:paraId="01652AD2" w14:textId="77777777" w:rsidR="009B0ABD" w:rsidRPr="009B0ABD" w:rsidRDefault="009B0ABD" w:rsidP="009B0ABD">
            <w:pPr>
              <w:rPr>
                <w:lang w:val="en-US"/>
              </w:rPr>
            </w:pPr>
          </w:p>
          <w:p w14:paraId="14194B65" w14:textId="296E23EE" w:rsidR="008736D3" w:rsidRPr="009B0ABD" w:rsidRDefault="008736D3" w:rsidP="009B0ABD">
            <w:pPr>
              <w:jc w:val="center"/>
              <w:rPr>
                <w:lang w:val="en-US"/>
              </w:rPr>
            </w:pPr>
          </w:p>
        </w:tc>
      </w:tr>
      <w:tr w:rsidR="008736D3" w14:paraId="3618E9D2" w14:textId="77777777" w:rsidTr="001316AA">
        <w:tc>
          <w:tcPr>
            <w:tcW w:w="936" w:type="dxa"/>
            <w:shd w:val="clear" w:color="auto" w:fill="DBE5F1" w:themeFill="accent1" w:themeFillTint="33"/>
          </w:tcPr>
          <w:p w14:paraId="7E8A572F" w14:textId="77777777" w:rsidR="008736D3" w:rsidRPr="00405068" w:rsidRDefault="008736D3" w:rsidP="008736D3">
            <w:pPr>
              <w:pStyle w:val="Listeafsnit"/>
              <w:numPr>
                <w:ilvl w:val="0"/>
                <w:numId w:val="3"/>
              </w:numPr>
              <w:rPr>
                <w:sz w:val="24"/>
                <w:szCs w:val="24"/>
                <w:lang w:val="en-US"/>
              </w:rPr>
            </w:pPr>
          </w:p>
        </w:tc>
        <w:tc>
          <w:tcPr>
            <w:tcW w:w="6232" w:type="dxa"/>
          </w:tcPr>
          <w:p w14:paraId="1C3F9F3C" w14:textId="3D813F49" w:rsidR="008736D3" w:rsidRPr="00405068" w:rsidRDefault="008736D3" w:rsidP="00781609">
            <w:pPr>
              <w:rPr>
                <w:lang w:val="en-US"/>
              </w:rPr>
            </w:pPr>
            <w:r w:rsidRPr="00F61D12">
              <w:rPr>
                <w:szCs w:val="24"/>
                <w:lang w:val="en-US"/>
              </w:rPr>
              <w:t xml:space="preserve">Both finance and </w:t>
            </w:r>
            <w:proofErr w:type="spellStart"/>
            <w:r w:rsidRPr="00F61D12">
              <w:rPr>
                <w:szCs w:val="24"/>
                <w:lang w:val="en-US"/>
              </w:rPr>
              <w:t>program</w:t>
            </w:r>
            <w:r w:rsidR="00C86448">
              <w:rPr>
                <w:szCs w:val="24"/>
                <w:lang w:val="en-US"/>
              </w:rPr>
              <w:t>me</w:t>
            </w:r>
            <w:proofErr w:type="spellEnd"/>
            <w:r w:rsidRPr="00F61D12">
              <w:rPr>
                <w:szCs w:val="24"/>
                <w:lang w:val="en-US"/>
              </w:rPr>
              <w:t>/technical staff are involved in setting budgets to ensure that budgets are based on both financial and technical skill and knowledge</w:t>
            </w:r>
            <w:r>
              <w:rPr>
                <w:szCs w:val="24"/>
                <w:lang w:val="en-US"/>
              </w:rPr>
              <w:t>.</w:t>
            </w:r>
          </w:p>
        </w:tc>
        <w:tc>
          <w:tcPr>
            <w:tcW w:w="709" w:type="dxa"/>
          </w:tcPr>
          <w:p w14:paraId="4FCC8FB2" w14:textId="77777777" w:rsidR="008736D3" w:rsidRPr="00405068" w:rsidRDefault="008736D3" w:rsidP="0032406D">
            <w:pPr>
              <w:rPr>
                <w:lang w:val="en-US"/>
              </w:rPr>
            </w:pPr>
          </w:p>
        </w:tc>
        <w:tc>
          <w:tcPr>
            <w:tcW w:w="1970" w:type="dxa"/>
          </w:tcPr>
          <w:p w14:paraId="75B183C4" w14:textId="77777777" w:rsidR="008736D3" w:rsidRPr="00405068" w:rsidRDefault="008736D3" w:rsidP="0032406D">
            <w:pPr>
              <w:rPr>
                <w:lang w:val="en-US"/>
              </w:rPr>
            </w:pPr>
          </w:p>
        </w:tc>
      </w:tr>
      <w:tr w:rsidR="008736D3" w14:paraId="0A2E3628" w14:textId="77777777" w:rsidTr="001316AA">
        <w:tc>
          <w:tcPr>
            <w:tcW w:w="936" w:type="dxa"/>
            <w:shd w:val="clear" w:color="auto" w:fill="DBE5F1" w:themeFill="accent1" w:themeFillTint="33"/>
          </w:tcPr>
          <w:p w14:paraId="74CEDB40" w14:textId="77777777" w:rsidR="008736D3" w:rsidRPr="00405068" w:rsidRDefault="008736D3" w:rsidP="008736D3">
            <w:pPr>
              <w:pStyle w:val="Listeafsnit"/>
              <w:numPr>
                <w:ilvl w:val="0"/>
                <w:numId w:val="3"/>
              </w:numPr>
              <w:rPr>
                <w:sz w:val="24"/>
                <w:szCs w:val="24"/>
                <w:lang w:val="en-US"/>
              </w:rPr>
            </w:pPr>
          </w:p>
        </w:tc>
        <w:tc>
          <w:tcPr>
            <w:tcW w:w="6232" w:type="dxa"/>
          </w:tcPr>
          <w:p w14:paraId="3EBE2EC5" w14:textId="359FE470" w:rsidR="008736D3" w:rsidRPr="00405068" w:rsidRDefault="008736D3" w:rsidP="0032406D">
            <w:pPr>
              <w:rPr>
                <w:lang w:val="en-US"/>
              </w:rPr>
            </w:pPr>
            <w:r w:rsidRPr="00F61D12">
              <w:rPr>
                <w:szCs w:val="24"/>
                <w:lang w:val="en-US"/>
              </w:rPr>
              <w:t>Budget reallocations are aligned with results framework/</w:t>
            </w:r>
            <w:r w:rsidR="00781609" w:rsidRPr="00F61D12">
              <w:rPr>
                <w:szCs w:val="24"/>
                <w:lang w:val="en-US"/>
              </w:rPr>
              <w:t>log frame</w:t>
            </w:r>
            <w:r w:rsidRPr="00F61D12">
              <w:rPr>
                <w:szCs w:val="24"/>
                <w:lang w:val="en-US"/>
              </w:rPr>
              <w:t xml:space="preserve"> revisions and created in collaboration between the staff responsible for activities and finance staff</w:t>
            </w:r>
            <w:r>
              <w:rPr>
                <w:szCs w:val="24"/>
                <w:lang w:val="en-US"/>
              </w:rPr>
              <w:t>.</w:t>
            </w:r>
          </w:p>
        </w:tc>
        <w:tc>
          <w:tcPr>
            <w:tcW w:w="709" w:type="dxa"/>
          </w:tcPr>
          <w:p w14:paraId="2115139C" w14:textId="77777777" w:rsidR="008736D3" w:rsidRPr="00405068" w:rsidRDefault="008736D3" w:rsidP="0032406D">
            <w:pPr>
              <w:rPr>
                <w:lang w:val="en-US"/>
              </w:rPr>
            </w:pPr>
          </w:p>
        </w:tc>
        <w:tc>
          <w:tcPr>
            <w:tcW w:w="1970" w:type="dxa"/>
          </w:tcPr>
          <w:p w14:paraId="409E0B8F" w14:textId="77777777" w:rsidR="008736D3" w:rsidRPr="00405068" w:rsidRDefault="008736D3" w:rsidP="0032406D">
            <w:pPr>
              <w:rPr>
                <w:lang w:val="en-US"/>
              </w:rPr>
            </w:pPr>
          </w:p>
        </w:tc>
      </w:tr>
      <w:tr w:rsidR="008736D3" w14:paraId="64CDD0C8" w14:textId="77777777" w:rsidTr="001316AA">
        <w:tc>
          <w:tcPr>
            <w:tcW w:w="936" w:type="dxa"/>
            <w:shd w:val="clear" w:color="auto" w:fill="DBE5F1" w:themeFill="accent1" w:themeFillTint="33"/>
          </w:tcPr>
          <w:p w14:paraId="29E061C4" w14:textId="77777777" w:rsidR="008736D3" w:rsidRPr="00405068" w:rsidRDefault="008736D3" w:rsidP="008736D3">
            <w:pPr>
              <w:pStyle w:val="Listeafsnit"/>
              <w:numPr>
                <w:ilvl w:val="0"/>
                <w:numId w:val="3"/>
              </w:numPr>
              <w:rPr>
                <w:sz w:val="24"/>
                <w:szCs w:val="24"/>
                <w:lang w:val="en-US"/>
              </w:rPr>
            </w:pPr>
          </w:p>
        </w:tc>
        <w:tc>
          <w:tcPr>
            <w:tcW w:w="6232" w:type="dxa"/>
          </w:tcPr>
          <w:p w14:paraId="20136FC0" w14:textId="77777777" w:rsidR="008736D3" w:rsidRPr="00405068" w:rsidRDefault="008736D3" w:rsidP="0032406D">
            <w:pPr>
              <w:rPr>
                <w:lang w:val="en-US"/>
              </w:rPr>
            </w:pPr>
            <w:r w:rsidRPr="00F61D12">
              <w:rPr>
                <w:szCs w:val="24"/>
                <w:lang w:val="en-US"/>
              </w:rPr>
              <w:t>Budget reallocations are approved by officers respons</w:t>
            </w:r>
            <w:r>
              <w:rPr>
                <w:szCs w:val="24"/>
                <w:lang w:val="en-US"/>
              </w:rPr>
              <w:t>ible for project activities.</w:t>
            </w:r>
          </w:p>
        </w:tc>
        <w:tc>
          <w:tcPr>
            <w:tcW w:w="709" w:type="dxa"/>
          </w:tcPr>
          <w:p w14:paraId="24B2E089" w14:textId="77777777" w:rsidR="008736D3" w:rsidRPr="00405068" w:rsidRDefault="008736D3" w:rsidP="0032406D">
            <w:pPr>
              <w:rPr>
                <w:lang w:val="en-US"/>
              </w:rPr>
            </w:pPr>
          </w:p>
        </w:tc>
        <w:tc>
          <w:tcPr>
            <w:tcW w:w="1970" w:type="dxa"/>
          </w:tcPr>
          <w:p w14:paraId="7D5C9BB1" w14:textId="77777777" w:rsidR="008736D3" w:rsidRPr="00405068" w:rsidRDefault="008736D3" w:rsidP="0032406D">
            <w:pPr>
              <w:rPr>
                <w:lang w:val="en-US"/>
              </w:rPr>
            </w:pPr>
          </w:p>
        </w:tc>
      </w:tr>
      <w:tr w:rsidR="008736D3" w14:paraId="6638E253" w14:textId="77777777" w:rsidTr="001316AA">
        <w:tc>
          <w:tcPr>
            <w:tcW w:w="936" w:type="dxa"/>
            <w:shd w:val="clear" w:color="auto" w:fill="DBE5F1" w:themeFill="accent1" w:themeFillTint="33"/>
          </w:tcPr>
          <w:p w14:paraId="46CF6FAF" w14:textId="77777777" w:rsidR="008736D3" w:rsidRPr="00405068" w:rsidRDefault="008736D3" w:rsidP="008736D3">
            <w:pPr>
              <w:pStyle w:val="Listeafsnit"/>
              <w:numPr>
                <w:ilvl w:val="0"/>
                <w:numId w:val="3"/>
              </w:numPr>
              <w:rPr>
                <w:sz w:val="24"/>
                <w:szCs w:val="24"/>
                <w:lang w:val="en-US"/>
              </w:rPr>
            </w:pPr>
          </w:p>
        </w:tc>
        <w:tc>
          <w:tcPr>
            <w:tcW w:w="6232" w:type="dxa"/>
          </w:tcPr>
          <w:p w14:paraId="1EFC5D0D" w14:textId="13A22126" w:rsidR="008736D3" w:rsidRPr="00405068" w:rsidRDefault="008736D3" w:rsidP="00C86448">
            <w:pPr>
              <w:rPr>
                <w:lang w:val="en-US"/>
              </w:rPr>
            </w:pPr>
            <w:r w:rsidRPr="00F61D12">
              <w:rPr>
                <w:szCs w:val="24"/>
                <w:lang w:val="en-US"/>
              </w:rPr>
              <w:t>Budget sheets include explanatory notes and clear calculations which ensure transparency in the basis for the budget</w:t>
            </w:r>
            <w:r>
              <w:rPr>
                <w:szCs w:val="24"/>
                <w:lang w:val="en-US"/>
              </w:rPr>
              <w:t>.</w:t>
            </w:r>
          </w:p>
        </w:tc>
        <w:tc>
          <w:tcPr>
            <w:tcW w:w="709" w:type="dxa"/>
          </w:tcPr>
          <w:p w14:paraId="528A7258" w14:textId="77777777" w:rsidR="008736D3" w:rsidRPr="00405068" w:rsidRDefault="008736D3" w:rsidP="0032406D">
            <w:pPr>
              <w:rPr>
                <w:lang w:val="en-US"/>
              </w:rPr>
            </w:pPr>
          </w:p>
        </w:tc>
        <w:tc>
          <w:tcPr>
            <w:tcW w:w="1970" w:type="dxa"/>
          </w:tcPr>
          <w:p w14:paraId="245183C5" w14:textId="77777777" w:rsidR="008736D3" w:rsidRPr="00405068" w:rsidRDefault="008736D3" w:rsidP="0032406D">
            <w:pPr>
              <w:rPr>
                <w:lang w:val="en-US"/>
              </w:rPr>
            </w:pPr>
          </w:p>
        </w:tc>
      </w:tr>
      <w:tr w:rsidR="008736D3" w14:paraId="6CAE685B" w14:textId="77777777" w:rsidTr="001316AA">
        <w:tc>
          <w:tcPr>
            <w:tcW w:w="936" w:type="dxa"/>
            <w:shd w:val="clear" w:color="auto" w:fill="DBE5F1" w:themeFill="accent1" w:themeFillTint="33"/>
          </w:tcPr>
          <w:p w14:paraId="2F4F681D" w14:textId="77777777" w:rsidR="008736D3" w:rsidRPr="00405068" w:rsidRDefault="008736D3" w:rsidP="008736D3">
            <w:pPr>
              <w:pStyle w:val="Listeafsnit"/>
              <w:numPr>
                <w:ilvl w:val="0"/>
                <w:numId w:val="3"/>
              </w:numPr>
              <w:rPr>
                <w:sz w:val="24"/>
                <w:szCs w:val="24"/>
                <w:lang w:val="en-US"/>
              </w:rPr>
            </w:pPr>
          </w:p>
        </w:tc>
        <w:tc>
          <w:tcPr>
            <w:tcW w:w="6232" w:type="dxa"/>
          </w:tcPr>
          <w:p w14:paraId="1459F1D6" w14:textId="77777777" w:rsidR="008736D3" w:rsidRPr="00405068" w:rsidRDefault="008736D3" w:rsidP="0032406D">
            <w:pPr>
              <w:rPr>
                <w:lang w:val="en-US"/>
              </w:rPr>
            </w:pPr>
            <w:r w:rsidRPr="00F61D12">
              <w:rPr>
                <w:szCs w:val="24"/>
                <w:lang w:val="en-US"/>
              </w:rPr>
              <w:t>A separate budget is prepared for core costs (overhead)</w:t>
            </w:r>
            <w:r>
              <w:rPr>
                <w:szCs w:val="24"/>
                <w:lang w:val="en-US"/>
              </w:rPr>
              <w:t>.</w:t>
            </w:r>
          </w:p>
        </w:tc>
        <w:tc>
          <w:tcPr>
            <w:tcW w:w="709" w:type="dxa"/>
          </w:tcPr>
          <w:p w14:paraId="599F554A" w14:textId="77777777" w:rsidR="008736D3" w:rsidRPr="00405068" w:rsidRDefault="008736D3" w:rsidP="0032406D">
            <w:pPr>
              <w:rPr>
                <w:lang w:val="en-US"/>
              </w:rPr>
            </w:pPr>
          </w:p>
        </w:tc>
        <w:tc>
          <w:tcPr>
            <w:tcW w:w="1970" w:type="dxa"/>
          </w:tcPr>
          <w:p w14:paraId="5097DAB6" w14:textId="77777777" w:rsidR="008736D3" w:rsidRPr="00405068" w:rsidRDefault="008736D3" w:rsidP="0032406D">
            <w:pPr>
              <w:rPr>
                <w:lang w:val="en-US"/>
              </w:rPr>
            </w:pPr>
          </w:p>
        </w:tc>
      </w:tr>
      <w:tr w:rsidR="008736D3" w14:paraId="69769FF0" w14:textId="77777777" w:rsidTr="001316AA">
        <w:tc>
          <w:tcPr>
            <w:tcW w:w="936" w:type="dxa"/>
            <w:shd w:val="clear" w:color="auto" w:fill="DBE5F1" w:themeFill="accent1" w:themeFillTint="33"/>
          </w:tcPr>
          <w:p w14:paraId="79E66F01" w14:textId="77777777" w:rsidR="008736D3" w:rsidRPr="00405068" w:rsidRDefault="008736D3" w:rsidP="008736D3">
            <w:pPr>
              <w:pStyle w:val="Listeafsnit"/>
              <w:numPr>
                <w:ilvl w:val="0"/>
                <w:numId w:val="3"/>
              </w:numPr>
              <w:rPr>
                <w:sz w:val="24"/>
                <w:szCs w:val="24"/>
                <w:lang w:val="en-US"/>
              </w:rPr>
            </w:pPr>
          </w:p>
        </w:tc>
        <w:tc>
          <w:tcPr>
            <w:tcW w:w="6232" w:type="dxa"/>
          </w:tcPr>
          <w:p w14:paraId="183D74A0" w14:textId="77777777" w:rsidR="008736D3" w:rsidRPr="00405068" w:rsidRDefault="008736D3" w:rsidP="0032406D">
            <w:pPr>
              <w:rPr>
                <w:lang w:val="en-US"/>
              </w:rPr>
            </w:pPr>
            <w:r w:rsidRPr="00F61D12">
              <w:rPr>
                <w:szCs w:val="24"/>
                <w:lang w:val="en-US"/>
              </w:rPr>
              <w:t>Budget codes/lines match or correspond to accounting codes to allow for tracking act</w:t>
            </w:r>
            <w:r>
              <w:rPr>
                <w:szCs w:val="24"/>
                <w:lang w:val="en-US"/>
              </w:rPr>
              <w:t>ual against expected spending.</w:t>
            </w:r>
          </w:p>
        </w:tc>
        <w:tc>
          <w:tcPr>
            <w:tcW w:w="709" w:type="dxa"/>
          </w:tcPr>
          <w:p w14:paraId="08AFC9F6" w14:textId="77777777" w:rsidR="008736D3" w:rsidRPr="00405068" w:rsidRDefault="008736D3" w:rsidP="0032406D">
            <w:pPr>
              <w:rPr>
                <w:lang w:val="en-US"/>
              </w:rPr>
            </w:pPr>
          </w:p>
        </w:tc>
        <w:tc>
          <w:tcPr>
            <w:tcW w:w="1970" w:type="dxa"/>
          </w:tcPr>
          <w:p w14:paraId="5AE39FCF" w14:textId="77777777" w:rsidR="008736D3" w:rsidRPr="00405068" w:rsidRDefault="008736D3" w:rsidP="0032406D">
            <w:pPr>
              <w:rPr>
                <w:lang w:val="en-US"/>
              </w:rPr>
            </w:pPr>
          </w:p>
        </w:tc>
      </w:tr>
      <w:tr w:rsidR="008736D3" w14:paraId="60CBFEE1" w14:textId="77777777" w:rsidTr="001316AA">
        <w:tc>
          <w:tcPr>
            <w:tcW w:w="936" w:type="dxa"/>
            <w:shd w:val="clear" w:color="auto" w:fill="DBE5F1" w:themeFill="accent1" w:themeFillTint="33"/>
          </w:tcPr>
          <w:p w14:paraId="06E2AEEE" w14:textId="77777777" w:rsidR="008736D3" w:rsidRPr="00405068" w:rsidRDefault="008736D3" w:rsidP="008736D3">
            <w:pPr>
              <w:pStyle w:val="Listeafsnit"/>
              <w:numPr>
                <w:ilvl w:val="0"/>
                <w:numId w:val="3"/>
              </w:numPr>
              <w:rPr>
                <w:sz w:val="24"/>
                <w:szCs w:val="24"/>
                <w:lang w:val="en-US"/>
              </w:rPr>
            </w:pPr>
          </w:p>
        </w:tc>
        <w:tc>
          <w:tcPr>
            <w:tcW w:w="6232" w:type="dxa"/>
          </w:tcPr>
          <w:p w14:paraId="415D93C9" w14:textId="4458E5FF" w:rsidR="008736D3" w:rsidRPr="00405068" w:rsidRDefault="008736D3" w:rsidP="0032406D">
            <w:pPr>
              <w:rPr>
                <w:lang w:val="en-US"/>
              </w:rPr>
            </w:pPr>
            <w:r w:rsidRPr="00F61D12">
              <w:rPr>
                <w:szCs w:val="24"/>
                <w:lang w:val="en-US"/>
              </w:rPr>
              <w:t xml:space="preserve">The type and number of budget lines used reflect the </w:t>
            </w:r>
            <w:proofErr w:type="spellStart"/>
            <w:r w:rsidRPr="00F61D12">
              <w:rPr>
                <w:szCs w:val="24"/>
                <w:lang w:val="en-US"/>
              </w:rPr>
              <w:t>organisation</w:t>
            </w:r>
            <w:proofErr w:type="spellEnd"/>
            <w:r w:rsidRPr="00F61D12">
              <w:rPr>
                <w:szCs w:val="24"/>
                <w:lang w:val="en-US"/>
              </w:rPr>
              <w:t xml:space="preserve"> and complexity of the </w:t>
            </w:r>
            <w:proofErr w:type="spellStart"/>
            <w:r w:rsidR="004A404E">
              <w:rPr>
                <w:szCs w:val="24"/>
                <w:lang w:val="en-US"/>
              </w:rPr>
              <w:t>organis</w:t>
            </w:r>
            <w:r>
              <w:rPr>
                <w:szCs w:val="24"/>
                <w:lang w:val="en-US"/>
              </w:rPr>
              <w:t>ation</w:t>
            </w:r>
            <w:proofErr w:type="spellEnd"/>
            <w:r>
              <w:rPr>
                <w:szCs w:val="24"/>
                <w:lang w:val="en-US"/>
              </w:rPr>
              <w:t>.</w:t>
            </w:r>
          </w:p>
        </w:tc>
        <w:tc>
          <w:tcPr>
            <w:tcW w:w="709" w:type="dxa"/>
          </w:tcPr>
          <w:p w14:paraId="3DFB701E" w14:textId="77777777" w:rsidR="008736D3" w:rsidRPr="00405068" w:rsidRDefault="008736D3" w:rsidP="0032406D">
            <w:pPr>
              <w:rPr>
                <w:lang w:val="en-US"/>
              </w:rPr>
            </w:pPr>
          </w:p>
        </w:tc>
        <w:tc>
          <w:tcPr>
            <w:tcW w:w="1970" w:type="dxa"/>
          </w:tcPr>
          <w:p w14:paraId="72091087" w14:textId="77777777" w:rsidR="008736D3" w:rsidRPr="00405068" w:rsidRDefault="008736D3" w:rsidP="0032406D">
            <w:pPr>
              <w:rPr>
                <w:lang w:val="en-US"/>
              </w:rPr>
            </w:pPr>
          </w:p>
        </w:tc>
      </w:tr>
      <w:tr w:rsidR="008736D3" w14:paraId="59AF3181" w14:textId="77777777" w:rsidTr="001316AA">
        <w:tc>
          <w:tcPr>
            <w:tcW w:w="936" w:type="dxa"/>
            <w:shd w:val="clear" w:color="auto" w:fill="DBE5F1" w:themeFill="accent1" w:themeFillTint="33"/>
          </w:tcPr>
          <w:p w14:paraId="0CFDF70D" w14:textId="77777777" w:rsidR="008736D3" w:rsidRPr="00405068" w:rsidRDefault="008736D3" w:rsidP="008736D3">
            <w:pPr>
              <w:pStyle w:val="Listeafsnit"/>
              <w:numPr>
                <w:ilvl w:val="0"/>
                <w:numId w:val="3"/>
              </w:numPr>
              <w:rPr>
                <w:sz w:val="24"/>
                <w:szCs w:val="24"/>
                <w:lang w:val="en-US"/>
              </w:rPr>
            </w:pPr>
          </w:p>
        </w:tc>
        <w:tc>
          <w:tcPr>
            <w:tcW w:w="6232" w:type="dxa"/>
          </w:tcPr>
          <w:p w14:paraId="05FB6420" w14:textId="77777777" w:rsidR="008736D3" w:rsidRPr="00405068" w:rsidRDefault="008736D3" w:rsidP="0032406D">
            <w:pPr>
              <w:rPr>
                <w:lang w:val="en-US"/>
              </w:rPr>
            </w:pPr>
            <w:r w:rsidRPr="00F61D12">
              <w:rPr>
                <w:szCs w:val="24"/>
                <w:lang w:val="en-US"/>
              </w:rPr>
              <w:t>A cash flow forecast is prepared every month to allow for monitoring of cash flow for operational costs</w:t>
            </w:r>
            <w:r>
              <w:rPr>
                <w:szCs w:val="24"/>
                <w:lang w:val="en-US"/>
              </w:rPr>
              <w:t>.</w:t>
            </w:r>
          </w:p>
        </w:tc>
        <w:tc>
          <w:tcPr>
            <w:tcW w:w="709" w:type="dxa"/>
          </w:tcPr>
          <w:p w14:paraId="183CCE29" w14:textId="77777777" w:rsidR="008736D3" w:rsidRPr="00405068" w:rsidRDefault="008736D3" w:rsidP="0032406D">
            <w:pPr>
              <w:rPr>
                <w:lang w:val="en-US"/>
              </w:rPr>
            </w:pPr>
          </w:p>
        </w:tc>
        <w:tc>
          <w:tcPr>
            <w:tcW w:w="1970" w:type="dxa"/>
          </w:tcPr>
          <w:p w14:paraId="6FBDA6A6" w14:textId="77777777" w:rsidR="008736D3" w:rsidRPr="00405068" w:rsidRDefault="008736D3" w:rsidP="0032406D">
            <w:pPr>
              <w:rPr>
                <w:lang w:val="en-US"/>
              </w:rPr>
            </w:pPr>
          </w:p>
        </w:tc>
      </w:tr>
      <w:tr w:rsidR="008736D3" w14:paraId="7FA8C6FB" w14:textId="77777777" w:rsidTr="001316AA">
        <w:tc>
          <w:tcPr>
            <w:tcW w:w="936" w:type="dxa"/>
            <w:shd w:val="clear" w:color="auto" w:fill="DBE5F1" w:themeFill="accent1" w:themeFillTint="33"/>
          </w:tcPr>
          <w:p w14:paraId="310AFDCD" w14:textId="77777777" w:rsidR="008736D3" w:rsidRPr="00405068" w:rsidRDefault="008736D3" w:rsidP="008736D3">
            <w:pPr>
              <w:pStyle w:val="Listeafsnit"/>
              <w:numPr>
                <w:ilvl w:val="0"/>
                <w:numId w:val="3"/>
              </w:numPr>
              <w:rPr>
                <w:sz w:val="24"/>
                <w:szCs w:val="24"/>
                <w:lang w:val="en-US"/>
              </w:rPr>
            </w:pPr>
          </w:p>
        </w:tc>
        <w:tc>
          <w:tcPr>
            <w:tcW w:w="6232" w:type="dxa"/>
          </w:tcPr>
          <w:p w14:paraId="0DB77672" w14:textId="4DDE7BC1" w:rsidR="008736D3" w:rsidRPr="00405068" w:rsidRDefault="008736D3" w:rsidP="00C86448">
            <w:pPr>
              <w:rPr>
                <w:lang w:val="en-US"/>
              </w:rPr>
            </w:pPr>
            <w:r w:rsidRPr="00F61D12">
              <w:rPr>
                <w:szCs w:val="24"/>
                <w:lang w:val="en-US"/>
              </w:rPr>
              <w:t>Budgeting has been reliable and accurate in the past (few or no material budget overruns, reputation for having robust b</w:t>
            </w:r>
            <w:r>
              <w:rPr>
                <w:szCs w:val="24"/>
                <w:lang w:val="en-US"/>
              </w:rPr>
              <w:t>udgeting procedures or the like.</w:t>
            </w:r>
          </w:p>
        </w:tc>
        <w:tc>
          <w:tcPr>
            <w:tcW w:w="709" w:type="dxa"/>
          </w:tcPr>
          <w:p w14:paraId="5247A624" w14:textId="77777777" w:rsidR="008736D3" w:rsidRPr="00405068" w:rsidRDefault="008736D3" w:rsidP="0032406D">
            <w:pPr>
              <w:rPr>
                <w:lang w:val="en-US"/>
              </w:rPr>
            </w:pPr>
          </w:p>
        </w:tc>
        <w:tc>
          <w:tcPr>
            <w:tcW w:w="1970" w:type="dxa"/>
          </w:tcPr>
          <w:p w14:paraId="21BD8BCC" w14:textId="77777777" w:rsidR="008736D3" w:rsidRPr="00405068" w:rsidRDefault="008736D3" w:rsidP="0032406D">
            <w:pPr>
              <w:rPr>
                <w:lang w:val="en-US"/>
              </w:rPr>
            </w:pPr>
          </w:p>
        </w:tc>
      </w:tr>
      <w:tr w:rsidR="008736D3" w14:paraId="274008C3" w14:textId="77777777" w:rsidTr="001C75B8">
        <w:tc>
          <w:tcPr>
            <w:tcW w:w="9847" w:type="dxa"/>
            <w:gridSpan w:val="4"/>
            <w:shd w:val="clear" w:color="auto" w:fill="C6D9F1" w:themeFill="text2" w:themeFillTint="33"/>
          </w:tcPr>
          <w:p w14:paraId="08E67C08" w14:textId="77777777" w:rsidR="008736D3" w:rsidRPr="00405068" w:rsidRDefault="008736D3" w:rsidP="0032406D">
            <w:pPr>
              <w:rPr>
                <w:b/>
                <w:lang w:val="en-US"/>
              </w:rPr>
            </w:pPr>
            <w:r w:rsidRPr="00405068">
              <w:rPr>
                <w:b/>
                <w:lang w:val="en-US"/>
              </w:rPr>
              <w:t xml:space="preserve">Accounting </w:t>
            </w:r>
          </w:p>
          <w:p w14:paraId="0D30E14D" w14:textId="0E2947A1" w:rsidR="008736D3" w:rsidRPr="00405068" w:rsidRDefault="008736D3" w:rsidP="0032406D">
            <w:pPr>
              <w:rPr>
                <w:lang w:val="en-US"/>
              </w:rPr>
            </w:pPr>
            <w:r w:rsidRPr="00405068">
              <w:rPr>
                <w:lang w:val="en-US"/>
              </w:rPr>
              <w:t xml:space="preserve">The purpose of accounting is to provide reliable information about cost and expenditure. This is done through application of a relevant accounting system, accounting policies and standards. Accounting supports both controlling, reporting and </w:t>
            </w:r>
            <w:r w:rsidR="00781609" w:rsidRPr="00405068">
              <w:rPr>
                <w:lang w:val="en-US"/>
              </w:rPr>
              <w:t>auditing</w:t>
            </w:r>
            <w:r w:rsidRPr="00405068">
              <w:rPr>
                <w:lang w:val="en-US"/>
              </w:rPr>
              <w:t xml:space="preserve"> of the financial performance of the </w:t>
            </w:r>
            <w:proofErr w:type="spellStart"/>
            <w:r w:rsidRPr="00405068">
              <w:rPr>
                <w:lang w:val="en-US"/>
              </w:rPr>
              <w:t>organisation</w:t>
            </w:r>
            <w:proofErr w:type="spellEnd"/>
            <w:r w:rsidRPr="00405068">
              <w:rPr>
                <w:lang w:val="en-US"/>
              </w:rPr>
              <w:t>.</w:t>
            </w:r>
          </w:p>
        </w:tc>
      </w:tr>
      <w:tr w:rsidR="008736D3" w14:paraId="444D1949" w14:textId="77777777" w:rsidTr="001C75B8">
        <w:tc>
          <w:tcPr>
            <w:tcW w:w="9847" w:type="dxa"/>
            <w:gridSpan w:val="4"/>
            <w:shd w:val="clear" w:color="auto" w:fill="C6D9F1" w:themeFill="text2" w:themeFillTint="33"/>
          </w:tcPr>
          <w:p w14:paraId="5E9CE6BF" w14:textId="77777777" w:rsidR="008736D3" w:rsidRPr="00405068" w:rsidRDefault="008736D3" w:rsidP="0032406D">
            <w:pPr>
              <w:rPr>
                <w:lang w:val="en-US"/>
              </w:rPr>
            </w:pPr>
            <w:r w:rsidRPr="00405068">
              <w:rPr>
                <w:i/>
                <w:lang w:val="en-US"/>
              </w:rPr>
              <w:t>Basic accounting system</w:t>
            </w:r>
          </w:p>
        </w:tc>
      </w:tr>
      <w:tr w:rsidR="008736D3" w14:paraId="75AB3A26" w14:textId="77777777" w:rsidTr="001316AA">
        <w:tc>
          <w:tcPr>
            <w:tcW w:w="936" w:type="dxa"/>
            <w:shd w:val="clear" w:color="auto" w:fill="DBE5F1" w:themeFill="accent1" w:themeFillTint="33"/>
          </w:tcPr>
          <w:p w14:paraId="5CCFCE93" w14:textId="77777777" w:rsidR="008736D3" w:rsidRPr="00405068" w:rsidRDefault="008736D3" w:rsidP="008736D3">
            <w:pPr>
              <w:pStyle w:val="Listeafsnit"/>
              <w:numPr>
                <w:ilvl w:val="0"/>
                <w:numId w:val="3"/>
              </w:numPr>
              <w:rPr>
                <w:sz w:val="24"/>
                <w:szCs w:val="24"/>
                <w:lang w:val="en-US"/>
              </w:rPr>
            </w:pPr>
          </w:p>
        </w:tc>
        <w:tc>
          <w:tcPr>
            <w:tcW w:w="6232" w:type="dxa"/>
          </w:tcPr>
          <w:p w14:paraId="2B34BB10" w14:textId="78FD2067" w:rsidR="008736D3" w:rsidRPr="00405068" w:rsidRDefault="00F92E9B" w:rsidP="00F92E9B">
            <w:pPr>
              <w:rPr>
                <w:lang w:val="en-US"/>
              </w:rPr>
            </w:pPr>
            <w:r>
              <w:rPr>
                <w:szCs w:val="24"/>
                <w:u w:val="single"/>
                <w:lang w:val="en-US"/>
              </w:rPr>
              <w:t xml:space="preserve">A standardized </w:t>
            </w:r>
            <w:r w:rsidR="008736D3" w:rsidRPr="004111A9">
              <w:rPr>
                <w:szCs w:val="24"/>
                <w:u w:val="single"/>
                <w:lang w:val="en-US"/>
              </w:rPr>
              <w:t>electronic/computerized</w:t>
            </w:r>
            <w:r>
              <w:rPr>
                <w:szCs w:val="24"/>
                <w:u w:val="single"/>
                <w:lang w:val="en-US"/>
              </w:rPr>
              <w:t xml:space="preserve"> </w:t>
            </w:r>
            <w:r w:rsidR="008736D3" w:rsidRPr="004111A9">
              <w:rPr>
                <w:szCs w:val="24"/>
                <w:u w:val="single"/>
                <w:lang w:val="en-US"/>
              </w:rPr>
              <w:t>accounting system is in place and used</w:t>
            </w:r>
          </w:p>
        </w:tc>
        <w:tc>
          <w:tcPr>
            <w:tcW w:w="709" w:type="dxa"/>
          </w:tcPr>
          <w:p w14:paraId="20F9309A" w14:textId="77777777" w:rsidR="008736D3" w:rsidRPr="00405068" w:rsidRDefault="008736D3" w:rsidP="0032406D">
            <w:pPr>
              <w:rPr>
                <w:lang w:val="en-US"/>
              </w:rPr>
            </w:pPr>
          </w:p>
        </w:tc>
        <w:tc>
          <w:tcPr>
            <w:tcW w:w="1970" w:type="dxa"/>
          </w:tcPr>
          <w:p w14:paraId="12CA4AFB" w14:textId="77777777" w:rsidR="008736D3" w:rsidRPr="00405068" w:rsidRDefault="008736D3" w:rsidP="0032406D">
            <w:pPr>
              <w:rPr>
                <w:lang w:val="en-US"/>
              </w:rPr>
            </w:pPr>
          </w:p>
        </w:tc>
      </w:tr>
      <w:tr w:rsidR="008736D3" w14:paraId="2C76BA83" w14:textId="77777777" w:rsidTr="001316AA">
        <w:tc>
          <w:tcPr>
            <w:tcW w:w="936" w:type="dxa"/>
            <w:shd w:val="clear" w:color="auto" w:fill="DBE5F1" w:themeFill="accent1" w:themeFillTint="33"/>
          </w:tcPr>
          <w:p w14:paraId="44E2C222" w14:textId="77777777" w:rsidR="008736D3" w:rsidRPr="00405068" w:rsidRDefault="008736D3" w:rsidP="008736D3">
            <w:pPr>
              <w:pStyle w:val="Listeafsnit"/>
              <w:numPr>
                <w:ilvl w:val="0"/>
                <w:numId w:val="3"/>
              </w:numPr>
              <w:rPr>
                <w:sz w:val="24"/>
                <w:szCs w:val="24"/>
                <w:lang w:val="en-US"/>
              </w:rPr>
            </w:pPr>
          </w:p>
        </w:tc>
        <w:tc>
          <w:tcPr>
            <w:tcW w:w="6232" w:type="dxa"/>
          </w:tcPr>
          <w:p w14:paraId="4A3E75C8" w14:textId="77777777" w:rsidR="008736D3" w:rsidRPr="00405068" w:rsidRDefault="008736D3" w:rsidP="0032406D">
            <w:pPr>
              <w:rPr>
                <w:lang w:val="en-US"/>
              </w:rPr>
            </w:pPr>
            <w:r w:rsidRPr="004111A9">
              <w:rPr>
                <w:szCs w:val="24"/>
                <w:u w:val="single"/>
                <w:lang w:val="en-US"/>
              </w:rPr>
              <w:t>The accounting system can deliver relevant data for reporting purposes, for instance through extracts of raw data to Excel for analysis and reporting.</w:t>
            </w:r>
          </w:p>
        </w:tc>
        <w:tc>
          <w:tcPr>
            <w:tcW w:w="709" w:type="dxa"/>
          </w:tcPr>
          <w:p w14:paraId="593954EB" w14:textId="77777777" w:rsidR="008736D3" w:rsidRPr="00405068" w:rsidRDefault="008736D3" w:rsidP="0032406D">
            <w:pPr>
              <w:rPr>
                <w:lang w:val="en-US"/>
              </w:rPr>
            </w:pPr>
          </w:p>
        </w:tc>
        <w:tc>
          <w:tcPr>
            <w:tcW w:w="1970" w:type="dxa"/>
          </w:tcPr>
          <w:p w14:paraId="077B9E5B" w14:textId="77777777" w:rsidR="008736D3" w:rsidRPr="00405068" w:rsidRDefault="008736D3" w:rsidP="0032406D">
            <w:pPr>
              <w:rPr>
                <w:lang w:val="en-US"/>
              </w:rPr>
            </w:pPr>
          </w:p>
        </w:tc>
      </w:tr>
      <w:tr w:rsidR="008736D3" w14:paraId="05120D5E" w14:textId="77777777" w:rsidTr="001316AA">
        <w:tc>
          <w:tcPr>
            <w:tcW w:w="936" w:type="dxa"/>
            <w:shd w:val="clear" w:color="auto" w:fill="DBE5F1" w:themeFill="accent1" w:themeFillTint="33"/>
          </w:tcPr>
          <w:p w14:paraId="61DE08EE" w14:textId="77777777" w:rsidR="008736D3" w:rsidRPr="00405068" w:rsidRDefault="008736D3" w:rsidP="008736D3">
            <w:pPr>
              <w:pStyle w:val="Listeafsnit"/>
              <w:numPr>
                <w:ilvl w:val="0"/>
                <w:numId w:val="3"/>
              </w:numPr>
              <w:rPr>
                <w:sz w:val="24"/>
                <w:szCs w:val="24"/>
                <w:lang w:val="en-US"/>
              </w:rPr>
            </w:pPr>
          </w:p>
        </w:tc>
        <w:tc>
          <w:tcPr>
            <w:tcW w:w="6232" w:type="dxa"/>
          </w:tcPr>
          <w:p w14:paraId="1E098E65" w14:textId="6352E026" w:rsidR="008736D3" w:rsidRPr="00405068" w:rsidRDefault="008736D3" w:rsidP="0032406D">
            <w:pPr>
              <w:rPr>
                <w:lang w:val="en-US"/>
              </w:rPr>
            </w:pPr>
            <w:r w:rsidRPr="004111A9">
              <w:rPr>
                <w:szCs w:val="24"/>
                <w:u w:val="single"/>
                <w:lang w:val="en-US"/>
              </w:rPr>
              <w:t xml:space="preserve">The accounting system only allows access for </w:t>
            </w:r>
            <w:r w:rsidR="00781609" w:rsidRPr="004111A9">
              <w:rPr>
                <w:szCs w:val="24"/>
                <w:u w:val="single"/>
                <w:lang w:val="en-US"/>
              </w:rPr>
              <w:t>authorized</w:t>
            </w:r>
            <w:r w:rsidRPr="004111A9">
              <w:rPr>
                <w:szCs w:val="24"/>
                <w:u w:val="single"/>
                <w:lang w:val="en-US"/>
              </w:rPr>
              <w:t xml:space="preserve"> users.</w:t>
            </w:r>
          </w:p>
        </w:tc>
        <w:tc>
          <w:tcPr>
            <w:tcW w:w="709" w:type="dxa"/>
          </w:tcPr>
          <w:p w14:paraId="6FA87CCC" w14:textId="77777777" w:rsidR="008736D3" w:rsidRPr="00405068" w:rsidRDefault="008736D3" w:rsidP="0032406D">
            <w:pPr>
              <w:rPr>
                <w:lang w:val="en-US"/>
              </w:rPr>
            </w:pPr>
          </w:p>
        </w:tc>
        <w:tc>
          <w:tcPr>
            <w:tcW w:w="1970" w:type="dxa"/>
          </w:tcPr>
          <w:p w14:paraId="2DC8A296" w14:textId="77777777" w:rsidR="008736D3" w:rsidRPr="00405068" w:rsidRDefault="008736D3" w:rsidP="0032406D">
            <w:pPr>
              <w:rPr>
                <w:lang w:val="en-US"/>
              </w:rPr>
            </w:pPr>
          </w:p>
        </w:tc>
      </w:tr>
      <w:tr w:rsidR="008736D3" w14:paraId="0C3A46DE" w14:textId="77777777" w:rsidTr="001316AA">
        <w:tc>
          <w:tcPr>
            <w:tcW w:w="936" w:type="dxa"/>
            <w:shd w:val="clear" w:color="auto" w:fill="DBE5F1" w:themeFill="accent1" w:themeFillTint="33"/>
          </w:tcPr>
          <w:p w14:paraId="20977D75" w14:textId="77777777" w:rsidR="008736D3" w:rsidRPr="00405068" w:rsidRDefault="008736D3" w:rsidP="008736D3">
            <w:pPr>
              <w:pStyle w:val="Listeafsnit"/>
              <w:numPr>
                <w:ilvl w:val="0"/>
                <w:numId w:val="3"/>
              </w:numPr>
              <w:rPr>
                <w:sz w:val="24"/>
                <w:szCs w:val="24"/>
                <w:lang w:val="en-US"/>
              </w:rPr>
            </w:pPr>
          </w:p>
        </w:tc>
        <w:tc>
          <w:tcPr>
            <w:tcW w:w="6232" w:type="dxa"/>
          </w:tcPr>
          <w:p w14:paraId="6EB4AEB8" w14:textId="42583B73" w:rsidR="008A580C" w:rsidRPr="001D6C4C" w:rsidRDefault="008736D3" w:rsidP="0032406D">
            <w:pPr>
              <w:rPr>
                <w:u w:val="single"/>
                <w:lang w:val="en-US"/>
              </w:rPr>
            </w:pPr>
            <w:r w:rsidRPr="004111A9">
              <w:rPr>
                <w:u w:val="single"/>
                <w:lang w:val="en-US"/>
              </w:rPr>
              <w:t>The accounting system logs all entries.</w:t>
            </w:r>
          </w:p>
        </w:tc>
        <w:tc>
          <w:tcPr>
            <w:tcW w:w="709" w:type="dxa"/>
          </w:tcPr>
          <w:p w14:paraId="249FB20C" w14:textId="77777777" w:rsidR="008736D3" w:rsidRPr="00405068" w:rsidRDefault="008736D3" w:rsidP="0032406D">
            <w:pPr>
              <w:rPr>
                <w:lang w:val="en-US"/>
              </w:rPr>
            </w:pPr>
          </w:p>
        </w:tc>
        <w:tc>
          <w:tcPr>
            <w:tcW w:w="1970" w:type="dxa"/>
          </w:tcPr>
          <w:p w14:paraId="1D7E2ABD" w14:textId="77777777" w:rsidR="008736D3" w:rsidRPr="00405068" w:rsidRDefault="008736D3" w:rsidP="0032406D">
            <w:pPr>
              <w:rPr>
                <w:lang w:val="en-US"/>
              </w:rPr>
            </w:pPr>
          </w:p>
        </w:tc>
      </w:tr>
      <w:tr w:rsidR="008A580C" w14:paraId="366BB01F" w14:textId="77777777" w:rsidTr="001316AA">
        <w:tc>
          <w:tcPr>
            <w:tcW w:w="936" w:type="dxa"/>
            <w:shd w:val="clear" w:color="auto" w:fill="DBE5F1" w:themeFill="accent1" w:themeFillTint="33"/>
          </w:tcPr>
          <w:p w14:paraId="608DEB57" w14:textId="77777777" w:rsidR="008A580C" w:rsidRPr="00405068" w:rsidRDefault="008A580C" w:rsidP="008736D3">
            <w:pPr>
              <w:pStyle w:val="Listeafsnit"/>
              <w:numPr>
                <w:ilvl w:val="0"/>
                <w:numId w:val="3"/>
              </w:numPr>
              <w:rPr>
                <w:sz w:val="24"/>
                <w:szCs w:val="24"/>
                <w:lang w:val="en-US"/>
              </w:rPr>
            </w:pPr>
          </w:p>
        </w:tc>
        <w:tc>
          <w:tcPr>
            <w:tcW w:w="6232" w:type="dxa"/>
          </w:tcPr>
          <w:p w14:paraId="3F8A3F99" w14:textId="05D46D53" w:rsidR="008A580C" w:rsidRPr="004111A9" w:rsidRDefault="008A580C" w:rsidP="008A580C">
            <w:pPr>
              <w:rPr>
                <w:u w:val="single"/>
                <w:lang w:val="en-US"/>
              </w:rPr>
            </w:pPr>
            <w:r>
              <w:rPr>
                <w:u w:val="single"/>
                <w:lang w:val="en-US"/>
              </w:rPr>
              <w:t>The accounting system has a reliable and regular back-up system</w:t>
            </w:r>
          </w:p>
        </w:tc>
        <w:tc>
          <w:tcPr>
            <w:tcW w:w="709" w:type="dxa"/>
          </w:tcPr>
          <w:p w14:paraId="35B6A600" w14:textId="77777777" w:rsidR="008A580C" w:rsidRPr="00405068" w:rsidRDefault="008A580C" w:rsidP="0032406D">
            <w:pPr>
              <w:rPr>
                <w:lang w:val="en-US"/>
              </w:rPr>
            </w:pPr>
          </w:p>
        </w:tc>
        <w:tc>
          <w:tcPr>
            <w:tcW w:w="1970" w:type="dxa"/>
          </w:tcPr>
          <w:p w14:paraId="3B0B2A89" w14:textId="77777777" w:rsidR="008A580C" w:rsidRPr="00405068" w:rsidRDefault="008A580C" w:rsidP="0032406D">
            <w:pPr>
              <w:rPr>
                <w:lang w:val="en-US"/>
              </w:rPr>
            </w:pPr>
          </w:p>
        </w:tc>
      </w:tr>
      <w:tr w:rsidR="008736D3" w14:paraId="2548FF37" w14:textId="77777777" w:rsidTr="001C75B8">
        <w:tc>
          <w:tcPr>
            <w:tcW w:w="9847" w:type="dxa"/>
            <w:gridSpan w:val="4"/>
            <w:shd w:val="clear" w:color="auto" w:fill="C6D9F1" w:themeFill="text2" w:themeFillTint="33"/>
          </w:tcPr>
          <w:p w14:paraId="32BD5A96" w14:textId="77777777" w:rsidR="008736D3" w:rsidRPr="00405068" w:rsidRDefault="008736D3" w:rsidP="0032406D">
            <w:pPr>
              <w:rPr>
                <w:lang w:val="en-US"/>
              </w:rPr>
            </w:pPr>
            <w:r w:rsidRPr="00593819">
              <w:rPr>
                <w:i/>
                <w:szCs w:val="24"/>
                <w:lang w:val="en-US"/>
              </w:rPr>
              <w:t xml:space="preserve">Accounting </w:t>
            </w:r>
            <w:r>
              <w:rPr>
                <w:i/>
                <w:szCs w:val="24"/>
                <w:lang w:val="en-US"/>
              </w:rPr>
              <w:t>practices</w:t>
            </w:r>
          </w:p>
        </w:tc>
      </w:tr>
      <w:tr w:rsidR="008736D3" w14:paraId="64001D3C" w14:textId="77777777" w:rsidTr="001316AA">
        <w:tc>
          <w:tcPr>
            <w:tcW w:w="936" w:type="dxa"/>
            <w:shd w:val="clear" w:color="auto" w:fill="DBE5F1" w:themeFill="accent1" w:themeFillTint="33"/>
          </w:tcPr>
          <w:p w14:paraId="7C73A8D5" w14:textId="77777777" w:rsidR="008736D3" w:rsidRPr="00405068" w:rsidRDefault="008736D3" w:rsidP="008736D3">
            <w:pPr>
              <w:pStyle w:val="Listeafsnit"/>
              <w:numPr>
                <w:ilvl w:val="0"/>
                <w:numId w:val="3"/>
              </w:numPr>
              <w:rPr>
                <w:sz w:val="24"/>
                <w:szCs w:val="24"/>
                <w:lang w:val="en-US"/>
              </w:rPr>
            </w:pPr>
          </w:p>
        </w:tc>
        <w:tc>
          <w:tcPr>
            <w:tcW w:w="6232" w:type="dxa"/>
          </w:tcPr>
          <w:p w14:paraId="7C20FAFF" w14:textId="77777777" w:rsidR="008736D3" w:rsidRPr="00405068" w:rsidRDefault="008736D3" w:rsidP="0032406D">
            <w:pPr>
              <w:rPr>
                <w:lang w:val="en-US"/>
              </w:rPr>
            </w:pPr>
            <w:r w:rsidRPr="003B5C3F">
              <w:rPr>
                <w:szCs w:val="24"/>
                <w:u w:val="single"/>
                <w:lang w:val="en-US"/>
              </w:rPr>
              <w:t>Every payment made has supporting documentation providing evidence</w:t>
            </w:r>
            <w:r>
              <w:rPr>
                <w:szCs w:val="24"/>
                <w:u w:val="single"/>
                <w:lang w:val="en-US"/>
              </w:rPr>
              <w:t>.</w:t>
            </w:r>
          </w:p>
        </w:tc>
        <w:tc>
          <w:tcPr>
            <w:tcW w:w="709" w:type="dxa"/>
          </w:tcPr>
          <w:p w14:paraId="184A0026" w14:textId="77777777" w:rsidR="008736D3" w:rsidRPr="00405068" w:rsidRDefault="008736D3" w:rsidP="0032406D">
            <w:pPr>
              <w:rPr>
                <w:lang w:val="en-US"/>
              </w:rPr>
            </w:pPr>
          </w:p>
        </w:tc>
        <w:tc>
          <w:tcPr>
            <w:tcW w:w="1970" w:type="dxa"/>
          </w:tcPr>
          <w:p w14:paraId="69F480DA" w14:textId="77777777" w:rsidR="008736D3" w:rsidRPr="00405068" w:rsidRDefault="008736D3" w:rsidP="0032406D">
            <w:pPr>
              <w:rPr>
                <w:lang w:val="en-US"/>
              </w:rPr>
            </w:pPr>
          </w:p>
        </w:tc>
      </w:tr>
      <w:tr w:rsidR="008736D3" w14:paraId="033A84FE" w14:textId="77777777" w:rsidTr="001316AA">
        <w:tc>
          <w:tcPr>
            <w:tcW w:w="936" w:type="dxa"/>
            <w:shd w:val="clear" w:color="auto" w:fill="DBE5F1" w:themeFill="accent1" w:themeFillTint="33"/>
          </w:tcPr>
          <w:p w14:paraId="736E722B" w14:textId="77777777" w:rsidR="008736D3" w:rsidRPr="00405068" w:rsidRDefault="008736D3" w:rsidP="008736D3">
            <w:pPr>
              <w:pStyle w:val="Listeafsnit"/>
              <w:numPr>
                <w:ilvl w:val="0"/>
                <w:numId w:val="3"/>
              </w:numPr>
              <w:rPr>
                <w:sz w:val="24"/>
                <w:szCs w:val="24"/>
                <w:lang w:val="en-US"/>
              </w:rPr>
            </w:pPr>
          </w:p>
        </w:tc>
        <w:tc>
          <w:tcPr>
            <w:tcW w:w="6232" w:type="dxa"/>
          </w:tcPr>
          <w:p w14:paraId="6F1EC09F" w14:textId="77777777" w:rsidR="008736D3" w:rsidRPr="00405068" w:rsidRDefault="008736D3" w:rsidP="0032406D">
            <w:pPr>
              <w:rPr>
                <w:lang w:val="en-US"/>
              </w:rPr>
            </w:pPr>
            <w:r w:rsidRPr="003B5C3F">
              <w:rPr>
                <w:szCs w:val="24"/>
                <w:u w:val="single"/>
                <w:lang w:val="en-US"/>
              </w:rPr>
              <w:t>Original vouchers, original invoices and original signed receipts document all expenditures</w:t>
            </w:r>
            <w:r>
              <w:rPr>
                <w:szCs w:val="24"/>
                <w:u w:val="single"/>
                <w:lang w:val="en-US"/>
              </w:rPr>
              <w:t>.</w:t>
            </w:r>
          </w:p>
        </w:tc>
        <w:tc>
          <w:tcPr>
            <w:tcW w:w="709" w:type="dxa"/>
          </w:tcPr>
          <w:p w14:paraId="09D08E46" w14:textId="77777777" w:rsidR="008736D3" w:rsidRPr="00405068" w:rsidRDefault="008736D3" w:rsidP="0032406D">
            <w:pPr>
              <w:rPr>
                <w:lang w:val="en-US"/>
              </w:rPr>
            </w:pPr>
          </w:p>
        </w:tc>
        <w:tc>
          <w:tcPr>
            <w:tcW w:w="1970" w:type="dxa"/>
          </w:tcPr>
          <w:p w14:paraId="20EEC64F" w14:textId="77777777" w:rsidR="008736D3" w:rsidRPr="00405068" w:rsidRDefault="008736D3" w:rsidP="0032406D">
            <w:pPr>
              <w:rPr>
                <w:lang w:val="en-US"/>
              </w:rPr>
            </w:pPr>
          </w:p>
        </w:tc>
      </w:tr>
      <w:tr w:rsidR="008736D3" w14:paraId="6F5A5A23" w14:textId="77777777" w:rsidTr="001316AA">
        <w:tc>
          <w:tcPr>
            <w:tcW w:w="936" w:type="dxa"/>
            <w:shd w:val="clear" w:color="auto" w:fill="DBE5F1" w:themeFill="accent1" w:themeFillTint="33"/>
          </w:tcPr>
          <w:p w14:paraId="770CB1E7" w14:textId="77777777" w:rsidR="008736D3" w:rsidRPr="00405068" w:rsidRDefault="008736D3" w:rsidP="008736D3">
            <w:pPr>
              <w:pStyle w:val="Listeafsnit"/>
              <w:numPr>
                <w:ilvl w:val="0"/>
                <w:numId w:val="3"/>
              </w:numPr>
              <w:rPr>
                <w:sz w:val="24"/>
                <w:szCs w:val="24"/>
                <w:lang w:val="en-US"/>
              </w:rPr>
            </w:pPr>
          </w:p>
        </w:tc>
        <w:tc>
          <w:tcPr>
            <w:tcW w:w="6232" w:type="dxa"/>
          </w:tcPr>
          <w:p w14:paraId="3D11DC83" w14:textId="3A46A2F6" w:rsidR="008736D3" w:rsidRPr="00405068" w:rsidRDefault="008736D3" w:rsidP="008B7CB8">
            <w:pPr>
              <w:rPr>
                <w:lang w:val="en-US"/>
              </w:rPr>
            </w:pPr>
            <w:r w:rsidRPr="003B5C3F">
              <w:rPr>
                <w:szCs w:val="24"/>
                <w:u w:val="single"/>
                <w:lang w:val="en-US"/>
              </w:rPr>
              <w:t xml:space="preserve">All accounting and supporting documents are retained and kept safe for up to </w:t>
            </w:r>
            <w:r w:rsidR="008B7CB8">
              <w:rPr>
                <w:szCs w:val="24"/>
                <w:u w:val="single"/>
                <w:lang w:val="en-US"/>
              </w:rPr>
              <w:t>ten</w:t>
            </w:r>
            <w:r w:rsidR="008B7CB8" w:rsidRPr="003B5C3F">
              <w:rPr>
                <w:szCs w:val="24"/>
                <w:u w:val="single"/>
                <w:lang w:val="en-US"/>
              </w:rPr>
              <w:t xml:space="preserve"> </w:t>
            </w:r>
            <w:r w:rsidRPr="003B5C3F">
              <w:rPr>
                <w:szCs w:val="24"/>
                <w:u w:val="single"/>
                <w:lang w:val="en-US"/>
              </w:rPr>
              <w:t xml:space="preserve">years </w:t>
            </w:r>
          </w:p>
        </w:tc>
        <w:tc>
          <w:tcPr>
            <w:tcW w:w="709" w:type="dxa"/>
          </w:tcPr>
          <w:p w14:paraId="7145663A" w14:textId="77777777" w:rsidR="008736D3" w:rsidRPr="00405068" w:rsidRDefault="008736D3" w:rsidP="0032406D">
            <w:pPr>
              <w:rPr>
                <w:lang w:val="en-US"/>
              </w:rPr>
            </w:pPr>
          </w:p>
        </w:tc>
        <w:tc>
          <w:tcPr>
            <w:tcW w:w="1970" w:type="dxa"/>
          </w:tcPr>
          <w:p w14:paraId="0E6FBAB5" w14:textId="77777777" w:rsidR="008736D3" w:rsidRPr="00405068" w:rsidRDefault="008736D3" w:rsidP="0032406D">
            <w:pPr>
              <w:rPr>
                <w:lang w:val="en-US"/>
              </w:rPr>
            </w:pPr>
          </w:p>
        </w:tc>
      </w:tr>
      <w:tr w:rsidR="008736D3" w14:paraId="39403CB7" w14:textId="77777777" w:rsidTr="001316AA">
        <w:tc>
          <w:tcPr>
            <w:tcW w:w="936" w:type="dxa"/>
            <w:shd w:val="clear" w:color="auto" w:fill="DBE5F1" w:themeFill="accent1" w:themeFillTint="33"/>
          </w:tcPr>
          <w:p w14:paraId="7840ED3E" w14:textId="77777777" w:rsidR="008736D3" w:rsidRPr="00405068" w:rsidRDefault="008736D3" w:rsidP="008736D3">
            <w:pPr>
              <w:pStyle w:val="Listeafsnit"/>
              <w:numPr>
                <w:ilvl w:val="0"/>
                <w:numId w:val="3"/>
              </w:numPr>
              <w:rPr>
                <w:sz w:val="24"/>
                <w:szCs w:val="24"/>
                <w:lang w:val="en-US"/>
              </w:rPr>
            </w:pPr>
          </w:p>
        </w:tc>
        <w:tc>
          <w:tcPr>
            <w:tcW w:w="6232" w:type="dxa"/>
          </w:tcPr>
          <w:p w14:paraId="6DDA5F87" w14:textId="6B3E89DB" w:rsidR="008736D3" w:rsidRPr="00405068" w:rsidRDefault="008736D3" w:rsidP="001F4D48">
            <w:pPr>
              <w:rPr>
                <w:lang w:val="en-US"/>
              </w:rPr>
            </w:pPr>
            <w:r w:rsidRPr="003B5C3F">
              <w:rPr>
                <w:szCs w:val="24"/>
                <w:u w:val="single"/>
                <w:lang w:val="en-US"/>
              </w:rPr>
              <w:t xml:space="preserve">All cash received </w:t>
            </w:r>
            <w:r w:rsidR="001F4D48">
              <w:rPr>
                <w:szCs w:val="24"/>
                <w:u w:val="single"/>
                <w:lang w:val="en-US"/>
              </w:rPr>
              <w:t>is</w:t>
            </w:r>
            <w:r w:rsidRPr="003B5C3F">
              <w:rPr>
                <w:szCs w:val="24"/>
                <w:u w:val="single"/>
                <w:lang w:val="en-US"/>
              </w:rPr>
              <w:t xml:space="preserve"> recorded (preferably in electronic accounting system or alternatively on pre numbered carbon copy receipts)</w:t>
            </w:r>
            <w:r w:rsidR="00343B6A">
              <w:rPr>
                <w:szCs w:val="24"/>
                <w:u w:val="single"/>
                <w:lang w:val="en-US"/>
              </w:rPr>
              <w:t xml:space="preserve"> and deposited in Bank</w:t>
            </w:r>
            <w:r w:rsidRPr="003B5C3F">
              <w:rPr>
                <w:szCs w:val="24"/>
                <w:u w:val="single"/>
                <w:lang w:val="en-US"/>
              </w:rPr>
              <w:t xml:space="preserve"> O</w:t>
            </w:r>
            <w:r w:rsidR="00C6125A">
              <w:rPr>
                <w:szCs w:val="24"/>
                <w:u w:val="single"/>
                <w:lang w:val="en-US"/>
              </w:rPr>
              <w:t>THERWISE</w:t>
            </w:r>
            <w:r w:rsidRPr="003B5C3F">
              <w:rPr>
                <w:szCs w:val="24"/>
                <w:u w:val="single"/>
                <w:lang w:val="en-US"/>
              </w:rPr>
              <w:t xml:space="preserve"> cash or </w:t>
            </w:r>
            <w:proofErr w:type="spellStart"/>
            <w:r w:rsidRPr="003B5C3F">
              <w:rPr>
                <w:szCs w:val="24"/>
                <w:u w:val="single"/>
                <w:lang w:val="en-US"/>
              </w:rPr>
              <w:t>cheques</w:t>
            </w:r>
            <w:proofErr w:type="spellEnd"/>
            <w:r w:rsidRPr="003B5C3F">
              <w:rPr>
                <w:szCs w:val="24"/>
                <w:u w:val="single"/>
                <w:lang w:val="en-US"/>
              </w:rPr>
              <w:t xml:space="preserve"> </w:t>
            </w:r>
            <w:r w:rsidR="00656E1F">
              <w:rPr>
                <w:szCs w:val="24"/>
                <w:u w:val="single"/>
                <w:lang w:val="en-US"/>
              </w:rPr>
              <w:t>cannot be</w:t>
            </w:r>
            <w:r w:rsidRPr="003B5C3F">
              <w:rPr>
                <w:szCs w:val="24"/>
                <w:u w:val="single"/>
                <w:lang w:val="en-US"/>
              </w:rPr>
              <w:t xml:space="preserve"> used</w:t>
            </w:r>
            <w:r>
              <w:rPr>
                <w:szCs w:val="24"/>
                <w:u w:val="single"/>
                <w:lang w:val="en-US"/>
              </w:rPr>
              <w:t>.</w:t>
            </w:r>
          </w:p>
        </w:tc>
        <w:tc>
          <w:tcPr>
            <w:tcW w:w="709" w:type="dxa"/>
          </w:tcPr>
          <w:p w14:paraId="6D8FAF8F" w14:textId="77777777" w:rsidR="008736D3" w:rsidRPr="00405068" w:rsidRDefault="008736D3" w:rsidP="0032406D">
            <w:pPr>
              <w:rPr>
                <w:lang w:val="en-US"/>
              </w:rPr>
            </w:pPr>
          </w:p>
        </w:tc>
        <w:tc>
          <w:tcPr>
            <w:tcW w:w="1970" w:type="dxa"/>
          </w:tcPr>
          <w:p w14:paraId="3C4EE1FB" w14:textId="77777777" w:rsidR="008736D3" w:rsidRPr="00405068" w:rsidRDefault="008736D3" w:rsidP="0032406D">
            <w:pPr>
              <w:rPr>
                <w:lang w:val="en-US"/>
              </w:rPr>
            </w:pPr>
          </w:p>
        </w:tc>
      </w:tr>
      <w:tr w:rsidR="008736D3" w14:paraId="22B14199" w14:textId="77777777" w:rsidTr="001316AA">
        <w:tc>
          <w:tcPr>
            <w:tcW w:w="936" w:type="dxa"/>
            <w:shd w:val="clear" w:color="auto" w:fill="DBE5F1" w:themeFill="accent1" w:themeFillTint="33"/>
          </w:tcPr>
          <w:p w14:paraId="70660CD9" w14:textId="77777777" w:rsidR="008736D3" w:rsidRPr="00405068" w:rsidRDefault="008736D3" w:rsidP="008736D3">
            <w:pPr>
              <w:pStyle w:val="Listeafsnit"/>
              <w:numPr>
                <w:ilvl w:val="0"/>
                <w:numId w:val="3"/>
              </w:numPr>
              <w:rPr>
                <w:sz w:val="24"/>
                <w:szCs w:val="24"/>
                <w:lang w:val="en-US"/>
              </w:rPr>
            </w:pPr>
          </w:p>
        </w:tc>
        <w:tc>
          <w:tcPr>
            <w:tcW w:w="6232" w:type="dxa"/>
          </w:tcPr>
          <w:p w14:paraId="1607CEE8" w14:textId="77777777" w:rsidR="008736D3" w:rsidRPr="00405068" w:rsidRDefault="008736D3" w:rsidP="0032406D">
            <w:pPr>
              <w:rPr>
                <w:lang w:val="en-US"/>
              </w:rPr>
            </w:pPr>
            <w:r w:rsidRPr="003B5C3F">
              <w:rPr>
                <w:szCs w:val="24"/>
                <w:u w:val="single"/>
                <w:lang w:val="en-US"/>
              </w:rPr>
              <w:t>All payments and receipts are recorded (in the electronic accounting system or alternatively in cashbooks)</w:t>
            </w:r>
            <w:r>
              <w:rPr>
                <w:szCs w:val="24"/>
                <w:u w:val="single"/>
                <w:lang w:val="en-US"/>
              </w:rPr>
              <w:t>.</w:t>
            </w:r>
          </w:p>
        </w:tc>
        <w:tc>
          <w:tcPr>
            <w:tcW w:w="709" w:type="dxa"/>
          </w:tcPr>
          <w:p w14:paraId="44994750" w14:textId="77777777" w:rsidR="008736D3" w:rsidRPr="00405068" w:rsidRDefault="008736D3" w:rsidP="0032406D">
            <w:pPr>
              <w:rPr>
                <w:lang w:val="en-US"/>
              </w:rPr>
            </w:pPr>
          </w:p>
        </w:tc>
        <w:tc>
          <w:tcPr>
            <w:tcW w:w="1970" w:type="dxa"/>
          </w:tcPr>
          <w:p w14:paraId="4751A845" w14:textId="77777777" w:rsidR="008736D3" w:rsidRPr="00405068" w:rsidRDefault="008736D3" w:rsidP="0032406D">
            <w:pPr>
              <w:rPr>
                <w:lang w:val="en-US"/>
              </w:rPr>
            </w:pPr>
          </w:p>
        </w:tc>
      </w:tr>
      <w:tr w:rsidR="008736D3" w14:paraId="053E54F0" w14:textId="77777777" w:rsidTr="001316AA">
        <w:tc>
          <w:tcPr>
            <w:tcW w:w="936" w:type="dxa"/>
            <w:shd w:val="clear" w:color="auto" w:fill="DBE5F1" w:themeFill="accent1" w:themeFillTint="33"/>
          </w:tcPr>
          <w:p w14:paraId="052E5EF5" w14:textId="77777777" w:rsidR="008736D3" w:rsidRPr="00405068" w:rsidRDefault="008736D3" w:rsidP="008736D3">
            <w:pPr>
              <w:pStyle w:val="Listeafsnit"/>
              <w:numPr>
                <w:ilvl w:val="0"/>
                <w:numId w:val="3"/>
              </w:numPr>
              <w:rPr>
                <w:sz w:val="24"/>
                <w:szCs w:val="24"/>
                <w:lang w:val="en-US"/>
              </w:rPr>
            </w:pPr>
          </w:p>
        </w:tc>
        <w:tc>
          <w:tcPr>
            <w:tcW w:w="6232" w:type="dxa"/>
          </w:tcPr>
          <w:p w14:paraId="5EFD7E58" w14:textId="77777777" w:rsidR="008736D3" w:rsidRPr="00405068" w:rsidRDefault="008736D3" w:rsidP="0032406D">
            <w:pPr>
              <w:rPr>
                <w:lang w:val="en-US"/>
              </w:rPr>
            </w:pPr>
            <w:r w:rsidRPr="003B5C3F">
              <w:rPr>
                <w:szCs w:val="24"/>
                <w:u w:val="single"/>
                <w:lang w:val="en-US"/>
              </w:rPr>
              <w:t>A standard chart of accounts is us</w:t>
            </w:r>
            <w:r>
              <w:rPr>
                <w:szCs w:val="24"/>
                <w:u w:val="single"/>
                <w:lang w:val="en-US"/>
              </w:rPr>
              <w:t>ed to classify each transaction.</w:t>
            </w:r>
          </w:p>
        </w:tc>
        <w:tc>
          <w:tcPr>
            <w:tcW w:w="709" w:type="dxa"/>
          </w:tcPr>
          <w:p w14:paraId="3DE4EFA7" w14:textId="77777777" w:rsidR="008736D3" w:rsidRPr="00405068" w:rsidRDefault="008736D3" w:rsidP="0032406D">
            <w:pPr>
              <w:rPr>
                <w:lang w:val="en-US"/>
              </w:rPr>
            </w:pPr>
          </w:p>
        </w:tc>
        <w:tc>
          <w:tcPr>
            <w:tcW w:w="1970" w:type="dxa"/>
          </w:tcPr>
          <w:p w14:paraId="12CAB2E9" w14:textId="77777777" w:rsidR="008736D3" w:rsidRPr="00405068" w:rsidRDefault="008736D3" w:rsidP="0032406D">
            <w:pPr>
              <w:rPr>
                <w:lang w:val="en-US"/>
              </w:rPr>
            </w:pPr>
          </w:p>
        </w:tc>
      </w:tr>
      <w:tr w:rsidR="008736D3" w14:paraId="355C45B6" w14:textId="77777777" w:rsidTr="001316AA">
        <w:tc>
          <w:tcPr>
            <w:tcW w:w="936" w:type="dxa"/>
            <w:shd w:val="clear" w:color="auto" w:fill="DBE5F1" w:themeFill="accent1" w:themeFillTint="33"/>
          </w:tcPr>
          <w:p w14:paraId="434D28D2" w14:textId="77777777" w:rsidR="008736D3" w:rsidRPr="00405068" w:rsidRDefault="008736D3" w:rsidP="008736D3">
            <w:pPr>
              <w:pStyle w:val="Listeafsnit"/>
              <w:numPr>
                <w:ilvl w:val="0"/>
                <w:numId w:val="3"/>
              </w:numPr>
              <w:rPr>
                <w:sz w:val="24"/>
                <w:szCs w:val="24"/>
                <w:lang w:val="en-US"/>
              </w:rPr>
            </w:pPr>
          </w:p>
        </w:tc>
        <w:tc>
          <w:tcPr>
            <w:tcW w:w="6232" w:type="dxa"/>
          </w:tcPr>
          <w:p w14:paraId="0223CB85" w14:textId="77777777" w:rsidR="008736D3" w:rsidRPr="00405068" w:rsidRDefault="008736D3" w:rsidP="0032406D">
            <w:pPr>
              <w:rPr>
                <w:lang w:val="en-US"/>
              </w:rPr>
            </w:pPr>
            <w:r w:rsidRPr="003B5C3F">
              <w:rPr>
                <w:szCs w:val="24"/>
                <w:u w:val="single"/>
                <w:lang w:val="en-US"/>
              </w:rPr>
              <w:t>Transactions are also classified by project or donor using a standard list of cost centers or other accounting system dimensions</w:t>
            </w:r>
            <w:r>
              <w:rPr>
                <w:szCs w:val="24"/>
                <w:u w:val="single"/>
                <w:lang w:val="en-US"/>
              </w:rPr>
              <w:t>.</w:t>
            </w:r>
          </w:p>
        </w:tc>
        <w:tc>
          <w:tcPr>
            <w:tcW w:w="709" w:type="dxa"/>
          </w:tcPr>
          <w:p w14:paraId="32436EE1" w14:textId="77777777" w:rsidR="008736D3" w:rsidRPr="00405068" w:rsidRDefault="008736D3" w:rsidP="0032406D">
            <w:pPr>
              <w:rPr>
                <w:lang w:val="en-US"/>
              </w:rPr>
            </w:pPr>
          </w:p>
        </w:tc>
        <w:tc>
          <w:tcPr>
            <w:tcW w:w="1970" w:type="dxa"/>
          </w:tcPr>
          <w:p w14:paraId="6001851B" w14:textId="77777777" w:rsidR="008736D3" w:rsidRPr="00405068" w:rsidRDefault="008736D3" w:rsidP="0032406D">
            <w:pPr>
              <w:rPr>
                <w:lang w:val="en-US"/>
              </w:rPr>
            </w:pPr>
          </w:p>
        </w:tc>
      </w:tr>
      <w:tr w:rsidR="00023CF4" w14:paraId="1560A3F4" w14:textId="77777777" w:rsidTr="001316AA">
        <w:tc>
          <w:tcPr>
            <w:tcW w:w="936" w:type="dxa"/>
            <w:shd w:val="clear" w:color="auto" w:fill="DBE5F1" w:themeFill="accent1" w:themeFillTint="33"/>
          </w:tcPr>
          <w:p w14:paraId="0D6D5540" w14:textId="77777777" w:rsidR="00023CF4" w:rsidRPr="00405068" w:rsidRDefault="00023CF4" w:rsidP="008736D3">
            <w:pPr>
              <w:pStyle w:val="Listeafsnit"/>
              <w:numPr>
                <w:ilvl w:val="0"/>
                <w:numId w:val="3"/>
              </w:numPr>
              <w:rPr>
                <w:sz w:val="24"/>
                <w:szCs w:val="24"/>
                <w:lang w:val="en-US"/>
              </w:rPr>
            </w:pPr>
          </w:p>
        </w:tc>
        <w:tc>
          <w:tcPr>
            <w:tcW w:w="6232" w:type="dxa"/>
          </w:tcPr>
          <w:p w14:paraId="366C4281" w14:textId="3D4FB0B8" w:rsidR="00023CF4" w:rsidRPr="003B5C3F" w:rsidRDefault="00023CF4" w:rsidP="0032406D">
            <w:pPr>
              <w:rPr>
                <w:szCs w:val="24"/>
                <w:u w:val="single"/>
                <w:lang w:val="en-US"/>
              </w:rPr>
            </w:pPr>
            <w:r w:rsidRPr="00023CF4">
              <w:rPr>
                <w:szCs w:val="24"/>
                <w:u w:val="single"/>
                <w:lang w:val="en-US"/>
              </w:rPr>
              <w:t>The funds received from MFA are to be kept in a designated bank account or alternatively the designated ledger account must be established</w:t>
            </w:r>
            <w:r>
              <w:rPr>
                <w:szCs w:val="24"/>
                <w:u w:val="single"/>
                <w:lang w:val="en-US"/>
              </w:rPr>
              <w:t>.</w:t>
            </w:r>
          </w:p>
        </w:tc>
        <w:tc>
          <w:tcPr>
            <w:tcW w:w="709" w:type="dxa"/>
          </w:tcPr>
          <w:p w14:paraId="724028ED" w14:textId="77777777" w:rsidR="00023CF4" w:rsidRPr="00405068" w:rsidRDefault="00023CF4" w:rsidP="0032406D">
            <w:pPr>
              <w:rPr>
                <w:lang w:val="en-US"/>
              </w:rPr>
            </w:pPr>
          </w:p>
        </w:tc>
        <w:tc>
          <w:tcPr>
            <w:tcW w:w="1970" w:type="dxa"/>
          </w:tcPr>
          <w:p w14:paraId="226EF2AD" w14:textId="77777777" w:rsidR="00023CF4" w:rsidRPr="00405068" w:rsidRDefault="00023CF4" w:rsidP="0032406D">
            <w:pPr>
              <w:rPr>
                <w:lang w:val="en-US"/>
              </w:rPr>
            </w:pPr>
          </w:p>
        </w:tc>
      </w:tr>
      <w:tr w:rsidR="008736D3" w14:paraId="1EFAFCE2" w14:textId="77777777" w:rsidTr="001316AA">
        <w:tc>
          <w:tcPr>
            <w:tcW w:w="936" w:type="dxa"/>
            <w:shd w:val="clear" w:color="auto" w:fill="DBE5F1" w:themeFill="accent1" w:themeFillTint="33"/>
          </w:tcPr>
          <w:p w14:paraId="2FEB15FC" w14:textId="77777777" w:rsidR="008736D3" w:rsidRPr="00405068" w:rsidRDefault="008736D3" w:rsidP="008736D3">
            <w:pPr>
              <w:pStyle w:val="Listeafsnit"/>
              <w:numPr>
                <w:ilvl w:val="0"/>
                <w:numId w:val="3"/>
              </w:numPr>
              <w:rPr>
                <w:sz w:val="24"/>
                <w:szCs w:val="24"/>
                <w:lang w:val="en-US"/>
              </w:rPr>
            </w:pPr>
          </w:p>
        </w:tc>
        <w:tc>
          <w:tcPr>
            <w:tcW w:w="6232" w:type="dxa"/>
          </w:tcPr>
          <w:p w14:paraId="68B7273B" w14:textId="77777777" w:rsidR="008736D3" w:rsidRPr="00405068" w:rsidRDefault="008736D3" w:rsidP="0032406D">
            <w:pPr>
              <w:rPr>
                <w:lang w:val="en-US"/>
              </w:rPr>
            </w:pPr>
            <w:r w:rsidRPr="003B5C3F">
              <w:rPr>
                <w:szCs w:val="24"/>
                <w:u w:val="single"/>
                <w:lang w:val="en-US"/>
              </w:rPr>
              <w:t>A bank reconciliation is prepared ea</w:t>
            </w:r>
            <w:r>
              <w:rPr>
                <w:szCs w:val="24"/>
                <w:u w:val="single"/>
                <w:lang w:val="en-US"/>
              </w:rPr>
              <w:t>ch month for every bank account.</w:t>
            </w:r>
          </w:p>
        </w:tc>
        <w:tc>
          <w:tcPr>
            <w:tcW w:w="709" w:type="dxa"/>
          </w:tcPr>
          <w:p w14:paraId="5568F599" w14:textId="77777777" w:rsidR="008736D3" w:rsidRPr="00405068" w:rsidRDefault="008736D3" w:rsidP="0032406D">
            <w:pPr>
              <w:rPr>
                <w:lang w:val="en-US"/>
              </w:rPr>
            </w:pPr>
          </w:p>
        </w:tc>
        <w:tc>
          <w:tcPr>
            <w:tcW w:w="1970" w:type="dxa"/>
          </w:tcPr>
          <w:p w14:paraId="36A2CF64" w14:textId="77777777" w:rsidR="008736D3" w:rsidRPr="00405068" w:rsidRDefault="008736D3" w:rsidP="0032406D">
            <w:pPr>
              <w:rPr>
                <w:lang w:val="en-US"/>
              </w:rPr>
            </w:pPr>
          </w:p>
        </w:tc>
      </w:tr>
      <w:tr w:rsidR="008736D3" w14:paraId="2B362929" w14:textId="77777777" w:rsidTr="001316AA">
        <w:tc>
          <w:tcPr>
            <w:tcW w:w="936" w:type="dxa"/>
            <w:shd w:val="clear" w:color="auto" w:fill="DBE5F1" w:themeFill="accent1" w:themeFillTint="33"/>
          </w:tcPr>
          <w:p w14:paraId="1DC41D81" w14:textId="77777777" w:rsidR="008736D3" w:rsidRPr="00405068" w:rsidRDefault="008736D3" w:rsidP="008736D3">
            <w:pPr>
              <w:pStyle w:val="Listeafsnit"/>
              <w:numPr>
                <w:ilvl w:val="0"/>
                <w:numId w:val="3"/>
              </w:numPr>
              <w:rPr>
                <w:sz w:val="24"/>
                <w:szCs w:val="24"/>
                <w:lang w:val="en-US"/>
              </w:rPr>
            </w:pPr>
          </w:p>
        </w:tc>
        <w:tc>
          <w:tcPr>
            <w:tcW w:w="6232" w:type="dxa"/>
          </w:tcPr>
          <w:p w14:paraId="07ACA892" w14:textId="2AE33E02" w:rsidR="008736D3" w:rsidRPr="00405068" w:rsidRDefault="008736D3" w:rsidP="0032406D">
            <w:pPr>
              <w:rPr>
                <w:lang w:val="en-US"/>
              </w:rPr>
            </w:pPr>
            <w:r w:rsidRPr="003B5C3F">
              <w:rPr>
                <w:szCs w:val="24"/>
                <w:u w:val="single"/>
                <w:lang w:val="en-US"/>
              </w:rPr>
              <w:t>A cash reconciliation is witnessed</w:t>
            </w:r>
            <w:r w:rsidR="00FF6AC1">
              <w:rPr>
                <w:szCs w:val="24"/>
                <w:u w:val="single"/>
                <w:lang w:val="en-US"/>
              </w:rPr>
              <w:t xml:space="preserve"> by senior staff</w:t>
            </w:r>
            <w:r w:rsidRPr="003B5C3F">
              <w:rPr>
                <w:szCs w:val="24"/>
                <w:u w:val="single"/>
                <w:lang w:val="en-US"/>
              </w:rPr>
              <w:t xml:space="preserve"> and recorded each month </w:t>
            </w:r>
          </w:p>
        </w:tc>
        <w:tc>
          <w:tcPr>
            <w:tcW w:w="709" w:type="dxa"/>
          </w:tcPr>
          <w:p w14:paraId="05CBA031" w14:textId="77777777" w:rsidR="008736D3" w:rsidRPr="00405068" w:rsidRDefault="008736D3" w:rsidP="0032406D">
            <w:pPr>
              <w:rPr>
                <w:lang w:val="en-US"/>
              </w:rPr>
            </w:pPr>
          </w:p>
        </w:tc>
        <w:tc>
          <w:tcPr>
            <w:tcW w:w="1970" w:type="dxa"/>
          </w:tcPr>
          <w:p w14:paraId="6FCD1F49" w14:textId="77777777" w:rsidR="008736D3" w:rsidRPr="00405068" w:rsidRDefault="008736D3" w:rsidP="0032406D">
            <w:pPr>
              <w:rPr>
                <w:lang w:val="en-US"/>
              </w:rPr>
            </w:pPr>
          </w:p>
        </w:tc>
      </w:tr>
      <w:tr w:rsidR="00E16B23" w14:paraId="0EA08125" w14:textId="77777777" w:rsidTr="001316AA">
        <w:tc>
          <w:tcPr>
            <w:tcW w:w="936" w:type="dxa"/>
            <w:shd w:val="clear" w:color="auto" w:fill="DBE5F1" w:themeFill="accent1" w:themeFillTint="33"/>
          </w:tcPr>
          <w:p w14:paraId="64EFC4A3" w14:textId="77777777" w:rsidR="00E16B23" w:rsidRPr="00405068" w:rsidRDefault="00E16B23" w:rsidP="008736D3">
            <w:pPr>
              <w:pStyle w:val="Listeafsnit"/>
              <w:numPr>
                <w:ilvl w:val="0"/>
                <w:numId w:val="3"/>
              </w:numPr>
              <w:rPr>
                <w:sz w:val="24"/>
                <w:szCs w:val="24"/>
                <w:lang w:val="en-US"/>
              </w:rPr>
            </w:pPr>
          </w:p>
        </w:tc>
        <w:tc>
          <w:tcPr>
            <w:tcW w:w="6232" w:type="dxa"/>
          </w:tcPr>
          <w:p w14:paraId="5D5797FA" w14:textId="593B823B" w:rsidR="00E16B23" w:rsidRPr="003B5C3F" w:rsidRDefault="00E16B23" w:rsidP="00420EE3">
            <w:pPr>
              <w:rPr>
                <w:szCs w:val="24"/>
                <w:u w:val="single"/>
                <w:lang w:val="en-US"/>
              </w:rPr>
            </w:pPr>
            <w:r>
              <w:rPr>
                <w:szCs w:val="24"/>
                <w:u w:val="single"/>
                <w:lang w:val="en-US"/>
              </w:rPr>
              <w:t xml:space="preserve">Petty cash records are checked every month, must be </w:t>
            </w:r>
            <w:r w:rsidR="00420EE3">
              <w:rPr>
                <w:szCs w:val="24"/>
                <w:u w:val="single"/>
                <w:lang w:val="en-US"/>
              </w:rPr>
              <w:t xml:space="preserve">checked </w:t>
            </w:r>
            <w:r>
              <w:rPr>
                <w:szCs w:val="24"/>
                <w:u w:val="single"/>
                <w:lang w:val="en-US"/>
              </w:rPr>
              <w:t xml:space="preserve">by </w:t>
            </w:r>
            <w:r w:rsidR="00420EE3">
              <w:rPr>
                <w:szCs w:val="24"/>
                <w:u w:val="single"/>
                <w:lang w:val="en-US"/>
              </w:rPr>
              <w:t>a different</w:t>
            </w:r>
            <w:r>
              <w:rPr>
                <w:szCs w:val="24"/>
                <w:u w:val="single"/>
                <w:lang w:val="en-US"/>
              </w:rPr>
              <w:t xml:space="preserve"> person than the one who keeps them.</w:t>
            </w:r>
          </w:p>
        </w:tc>
        <w:tc>
          <w:tcPr>
            <w:tcW w:w="709" w:type="dxa"/>
          </w:tcPr>
          <w:p w14:paraId="046E27D8" w14:textId="77777777" w:rsidR="00E16B23" w:rsidRPr="00405068" w:rsidRDefault="00E16B23" w:rsidP="0032406D">
            <w:pPr>
              <w:rPr>
                <w:lang w:val="en-US"/>
              </w:rPr>
            </w:pPr>
          </w:p>
        </w:tc>
        <w:tc>
          <w:tcPr>
            <w:tcW w:w="1970" w:type="dxa"/>
          </w:tcPr>
          <w:p w14:paraId="10FB2AAA" w14:textId="77777777" w:rsidR="00E16B23" w:rsidRPr="00405068" w:rsidRDefault="00E16B23" w:rsidP="0032406D">
            <w:pPr>
              <w:rPr>
                <w:lang w:val="en-US"/>
              </w:rPr>
            </w:pPr>
          </w:p>
        </w:tc>
      </w:tr>
      <w:tr w:rsidR="008736D3" w14:paraId="7A328833" w14:textId="77777777" w:rsidTr="001316AA">
        <w:tc>
          <w:tcPr>
            <w:tcW w:w="936" w:type="dxa"/>
            <w:shd w:val="clear" w:color="auto" w:fill="DBE5F1" w:themeFill="accent1" w:themeFillTint="33"/>
          </w:tcPr>
          <w:p w14:paraId="57D5C443" w14:textId="77777777" w:rsidR="008736D3" w:rsidRPr="00405068" w:rsidRDefault="008736D3" w:rsidP="008736D3">
            <w:pPr>
              <w:pStyle w:val="Listeafsnit"/>
              <w:numPr>
                <w:ilvl w:val="0"/>
                <w:numId w:val="3"/>
              </w:numPr>
              <w:rPr>
                <w:sz w:val="24"/>
                <w:szCs w:val="24"/>
                <w:lang w:val="en-US"/>
              </w:rPr>
            </w:pPr>
          </w:p>
        </w:tc>
        <w:tc>
          <w:tcPr>
            <w:tcW w:w="6232" w:type="dxa"/>
          </w:tcPr>
          <w:p w14:paraId="3ED72B49" w14:textId="77777777" w:rsidR="008736D3" w:rsidRPr="00405068" w:rsidRDefault="008736D3" w:rsidP="0032406D">
            <w:pPr>
              <w:rPr>
                <w:lang w:val="en-US"/>
              </w:rPr>
            </w:pPr>
            <w:r w:rsidRPr="003B5C3F">
              <w:rPr>
                <w:szCs w:val="24"/>
                <w:u w:val="single"/>
                <w:lang w:val="en-US"/>
              </w:rPr>
              <w:t xml:space="preserve">The </w:t>
            </w:r>
            <w:proofErr w:type="spellStart"/>
            <w:r w:rsidRPr="003B5C3F">
              <w:rPr>
                <w:szCs w:val="24"/>
                <w:u w:val="single"/>
                <w:lang w:val="en-US"/>
              </w:rPr>
              <w:t>organisation</w:t>
            </w:r>
            <w:proofErr w:type="spellEnd"/>
            <w:r w:rsidRPr="003B5C3F">
              <w:rPr>
                <w:szCs w:val="24"/>
                <w:u w:val="single"/>
                <w:lang w:val="en-US"/>
              </w:rPr>
              <w:t xml:space="preserve"> keeps track of amount owed to others and owed by others</w:t>
            </w:r>
            <w:r>
              <w:rPr>
                <w:szCs w:val="24"/>
                <w:u w:val="single"/>
                <w:lang w:val="en-US"/>
              </w:rPr>
              <w:t>.</w:t>
            </w:r>
          </w:p>
        </w:tc>
        <w:tc>
          <w:tcPr>
            <w:tcW w:w="709" w:type="dxa"/>
          </w:tcPr>
          <w:p w14:paraId="5FA46D67" w14:textId="77777777" w:rsidR="008736D3" w:rsidRPr="00405068" w:rsidRDefault="008736D3" w:rsidP="0032406D">
            <w:pPr>
              <w:rPr>
                <w:lang w:val="en-US"/>
              </w:rPr>
            </w:pPr>
          </w:p>
        </w:tc>
        <w:tc>
          <w:tcPr>
            <w:tcW w:w="1970" w:type="dxa"/>
          </w:tcPr>
          <w:p w14:paraId="4205F91C" w14:textId="77777777" w:rsidR="008736D3" w:rsidRPr="00405068" w:rsidRDefault="008736D3" w:rsidP="0032406D">
            <w:pPr>
              <w:rPr>
                <w:lang w:val="en-US"/>
              </w:rPr>
            </w:pPr>
          </w:p>
        </w:tc>
      </w:tr>
      <w:tr w:rsidR="008736D3" w14:paraId="231DBA19" w14:textId="77777777" w:rsidTr="001316AA">
        <w:tc>
          <w:tcPr>
            <w:tcW w:w="936" w:type="dxa"/>
            <w:shd w:val="clear" w:color="auto" w:fill="DBE5F1" w:themeFill="accent1" w:themeFillTint="33"/>
          </w:tcPr>
          <w:p w14:paraId="7FA01558" w14:textId="77777777" w:rsidR="008736D3" w:rsidRPr="00405068" w:rsidRDefault="008736D3" w:rsidP="008736D3">
            <w:pPr>
              <w:pStyle w:val="Listeafsnit"/>
              <w:numPr>
                <w:ilvl w:val="0"/>
                <w:numId w:val="3"/>
              </w:numPr>
              <w:rPr>
                <w:sz w:val="24"/>
                <w:szCs w:val="24"/>
                <w:lang w:val="en-US"/>
              </w:rPr>
            </w:pPr>
          </w:p>
        </w:tc>
        <w:tc>
          <w:tcPr>
            <w:tcW w:w="6232" w:type="dxa"/>
          </w:tcPr>
          <w:p w14:paraId="3B5FC4E2" w14:textId="77777777" w:rsidR="008736D3" w:rsidRPr="00405068" w:rsidRDefault="008736D3" w:rsidP="0032406D">
            <w:pPr>
              <w:rPr>
                <w:lang w:val="en-US"/>
              </w:rPr>
            </w:pPr>
            <w:r w:rsidRPr="003B5C3F">
              <w:rPr>
                <w:szCs w:val="24"/>
                <w:u w:val="single"/>
                <w:lang w:val="en-US"/>
              </w:rPr>
              <w:t xml:space="preserve">An accounting manual/policy is used and maintained specifying accounting procedures, </w:t>
            </w:r>
            <w:r>
              <w:rPr>
                <w:szCs w:val="24"/>
                <w:u w:val="single"/>
                <w:lang w:val="en-US"/>
              </w:rPr>
              <w:t>roles and segregation of duties.</w:t>
            </w:r>
          </w:p>
        </w:tc>
        <w:tc>
          <w:tcPr>
            <w:tcW w:w="709" w:type="dxa"/>
          </w:tcPr>
          <w:p w14:paraId="6410EBF0" w14:textId="77777777" w:rsidR="008736D3" w:rsidRPr="00405068" w:rsidRDefault="008736D3" w:rsidP="0032406D">
            <w:pPr>
              <w:rPr>
                <w:lang w:val="en-US"/>
              </w:rPr>
            </w:pPr>
          </w:p>
        </w:tc>
        <w:tc>
          <w:tcPr>
            <w:tcW w:w="1970" w:type="dxa"/>
          </w:tcPr>
          <w:p w14:paraId="78384E38" w14:textId="77777777" w:rsidR="008736D3" w:rsidRPr="00405068" w:rsidRDefault="008736D3" w:rsidP="0032406D">
            <w:pPr>
              <w:rPr>
                <w:lang w:val="en-US"/>
              </w:rPr>
            </w:pPr>
          </w:p>
        </w:tc>
      </w:tr>
      <w:tr w:rsidR="008736D3" w14:paraId="6043BEB1" w14:textId="77777777" w:rsidTr="001316AA">
        <w:tc>
          <w:tcPr>
            <w:tcW w:w="936" w:type="dxa"/>
            <w:shd w:val="clear" w:color="auto" w:fill="DBE5F1" w:themeFill="accent1" w:themeFillTint="33"/>
          </w:tcPr>
          <w:p w14:paraId="46791F62" w14:textId="77777777" w:rsidR="008736D3" w:rsidRPr="00405068" w:rsidRDefault="008736D3" w:rsidP="008736D3">
            <w:pPr>
              <w:pStyle w:val="Listeafsnit"/>
              <w:numPr>
                <w:ilvl w:val="0"/>
                <w:numId w:val="3"/>
              </w:numPr>
              <w:rPr>
                <w:sz w:val="24"/>
                <w:szCs w:val="24"/>
                <w:lang w:val="en-US"/>
              </w:rPr>
            </w:pPr>
          </w:p>
        </w:tc>
        <w:tc>
          <w:tcPr>
            <w:tcW w:w="6232" w:type="dxa"/>
          </w:tcPr>
          <w:p w14:paraId="2FB5C553" w14:textId="77777777" w:rsidR="008736D3" w:rsidRPr="00405068" w:rsidRDefault="008736D3" w:rsidP="0032406D">
            <w:pPr>
              <w:rPr>
                <w:lang w:val="en-US"/>
              </w:rPr>
            </w:pPr>
            <w:r w:rsidRPr="003B5C3F">
              <w:rPr>
                <w:szCs w:val="24"/>
                <w:u w:val="single"/>
                <w:lang w:val="en-US"/>
              </w:rPr>
              <w:t>Accounting practices follow local legislation or international standards</w:t>
            </w:r>
            <w:r w:rsidRPr="003B5C3F">
              <w:rPr>
                <w:szCs w:val="24"/>
                <w:lang w:val="en-US"/>
              </w:rPr>
              <w:t>.</w:t>
            </w:r>
          </w:p>
        </w:tc>
        <w:tc>
          <w:tcPr>
            <w:tcW w:w="709" w:type="dxa"/>
          </w:tcPr>
          <w:p w14:paraId="6B5FC902" w14:textId="77777777" w:rsidR="008736D3" w:rsidRPr="00405068" w:rsidRDefault="008736D3" w:rsidP="0032406D">
            <w:pPr>
              <w:rPr>
                <w:lang w:val="en-US"/>
              </w:rPr>
            </w:pPr>
          </w:p>
        </w:tc>
        <w:tc>
          <w:tcPr>
            <w:tcW w:w="1970" w:type="dxa"/>
          </w:tcPr>
          <w:p w14:paraId="54AF32FC" w14:textId="77777777" w:rsidR="008736D3" w:rsidRPr="00405068" w:rsidRDefault="008736D3" w:rsidP="0032406D">
            <w:pPr>
              <w:rPr>
                <w:lang w:val="en-US"/>
              </w:rPr>
            </w:pPr>
          </w:p>
        </w:tc>
      </w:tr>
      <w:tr w:rsidR="008736D3" w14:paraId="274A2104" w14:textId="77777777" w:rsidTr="001C75B8">
        <w:tc>
          <w:tcPr>
            <w:tcW w:w="9847" w:type="dxa"/>
            <w:gridSpan w:val="4"/>
            <w:shd w:val="clear" w:color="auto" w:fill="C6D9F1" w:themeFill="text2" w:themeFillTint="33"/>
          </w:tcPr>
          <w:p w14:paraId="21F781A4" w14:textId="77777777" w:rsidR="008736D3" w:rsidRPr="00FF456D" w:rsidRDefault="008736D3" w:rsidP="0032406D">
            <w:pPr>
              <w:rPr>
                <w:b/>
                <w:lang w:val="en-US"/>
              </w:rPr>
            </w:pPr>
            <w:r w:rsidRPr="00FF456D">
              <w:rPr>
                <w:b/>
                <w:lang w:val="en-US"/>
              </w:rPr>
              <w:t xml:space="preserve">Internal Controls </w:t>
            </w:r>
          </w:p>
          <w:p w14:paraId="2F35354A" w14:textId="25B2E222" w:rsidR="008736D3" w:rsidRPr="00405068" w:rsidRDefault="008736D3" w:rsidP="0032406D">
            <w:pPr>
              <w:rPr>
                <w:lang w:val="en-US"/>
              </w:rPr>
            </w:pPr>
            <w:r w:rsidRPr="00FF456D">
              <w:rPr>
                <w:lang w:val="en-US"/>
              </w:rPr>
              <w:t>The purpose of internal controls is to safeguard assets, make sure that accounting records are accurate and prevent and detect fraud and errors. Essential internal controls include separation of duties, authorization and reconciliation. It can be relevant to include an audit of the internal controls in the audit of the financial statements (this will often be part of the auditor</w:t>
            </w:r>
            <w:r w:rsidR="005863C6">
              <w:rPr>
                <w:lang w:val="en-US"/>
              </w:rPr>
              <w:t>’</w:t>
            </w:r>
            <w:r w:rsidRPr="00FF456D">
              <w:rPr>
                <w:lang w:val="en-US"/>
              </w:rPr>
              <w:t xml:space="preserve">s work to produce an opinion in a financial audit). </w:t>
            </w:r>
          </w:p>
        </w:tc>
      </w:tr>
      <w:tr w:rsidR="008736D3" w14:paraId="6D399123" w14:textId="77777777" w:rsidTr="001316AA">
        <w:tc>
          <w:tcPr>
            <w:tcW w:w="936" w:type="dxa"/>
            <w:shd w:val="clear" w:color="auto" w:fill="DBE5F1" w:themeFill="accent1" w:themeFillTint="33"/>
          </w:tcPr>
          <w:p w14:paraId="61E154B7" w14:textId="77777777" w:rsidR="008736D3" w:rsidRPr="00405068" w:rsidRDefault="008736D3" w:rsidP="008736D3">
            <w:pPr>
              <w:pStyle w:val="Listeafsnit"/>
              <w:numPr>
                <w:ilvl w:val="0"/>
                <w:numId w:val="3"/>
              </w:numPr>
              <w:rPr>
                <w:sz w:val="24"/>
                <w:szCs w:val="24"/>
                <w:lang w:val="en-US"/>
              </w:rPr>
            </w:pPr>
          </w:p>
        </w:tc>
        <w:tc>
          <w:tcPr>
            <w:tcW w:w="6232" w:type="dxa"/>
          </w:tcPr>
          <w:p w14:paraId="1C7BEE83" w14:textId="77777777" w:rsidR="008736D3" w:rsidRPr="00405068" w:rsidRDefault="008736D3" w:rsidP="0032406D">
            <w:pPr>
              <w:rPr>
                <w:lang w:val="en-US"/>
              </w:rPr>
            </w:pPr>
            <w:r w:rsidRPr="00626545">
              <w:rPr>
                <w:szCs w:val="24"/>
                <w:u w:val="single"/>
              </w:rPr>
              <w:t xml:space="preserve">Segregation of duties is implemented and adhered to </w:t>
            </w:r>
            <w:r w:rsidRPr="00626545">
              <w:rPr>
                <w:szCs w:val="24"/>
                <w:u w:val="single"/>
              </w:rPr>
              <w:br/>
              <w:t>(segregation of duties means that e.g. money handling duties are separated from the record keeping duties, purchasing duties are separated from payment etc.)</w:t>
            </w:r>
            <w:r>
              <w:rPr>
                <w:szCs w:val="24"/>
                <w:u w:val="single"/>
              </w:rPr>
              <w:t>.</w:t>
            </w:r>
          </w:p>
        </w:tc>
        <w:tc>
          <w:tcPr>
            <w:tcW w:w="709" w:type="dxa"/>
          </w:tcPr>
          <w:p w14:paraId="5979DEFF" w14:textId="77777777" w:rsidR="008736D3" w:rsidRPr="00405068" w:rsidRDefault="008736D3" w:rsidP="0032406D">
            <w:pPr>
              <w:rPr>
                <w:lang w:val="en-US"/>
              </w:rPr>
            </w:pPr>
          </w:p>
        </w:tc>
        <w:tc>
          <w:tcPr>
            <w:tcW w:w="1970" w:type="dxa"/>
          </w:tcPr>
          <w:p w14:paraId="336CBA73" w14:textId="77777777" w:rsidR="008736D3" w:rsidRPr="00405068" w:rsidRDefault="008736D3" w:rsidP="0032406D">
            <w:pPr>
              <w:rPr>
                <w:lang w:val="en-US"/>
              </w:rPr>
            </w:pPr>
          </w:p>
        </w:tc>
      </w:tr>
      <w:tr w:rsidR="008736D3" w14:paraId="0CFA62C1" w14:textId="77777777" w:rsidTr="001316AA">
        <w:tc>
          <w:tcPr>
            <w:tcW w:w="936" w:type="dxa"/>
            <w:shd w:val="clear" w:color="auto" w:fill="DBE5F1" w:themeFill="accent1" w:themeFillTint="33"/>
          </w:tcPr>
          <w:p w14:paraId="5481D0DE" w14:textId="77777777" w:rsidR="008736D3" w:rsidRPr="00405068" w:rsidRDefault="008736D3" w:rsidP="008736D3">
            <w:pPr>
              <w:pStyle w:val="Listeafsnit"/>
              <w:numPr>
                <w:ilvl w:val="0"/>
                <w:numId w:val="3"/>
              </w:numPr>
              <w:rPr>
                <w:sz w:val="24"/>
                <w:szCs w:val="24"/>
                <w:lang w:val="en-US"/>
              </w:rPr>
            </w:pPr>
          </w:p>
        </w:tc>
        <w:tc>
          <w:tcPr>
            <w:tcW w:w="6232" w:type="dxa"/>
          </w:tcPr>
          <w:p w14:paraId="1336B6E2" w14:textId="77777777" w:rsidR="008736D3" w:rsidRPr="00405068" w:rsidRDefault="008736D3" w:rsidP="0032406D">
            <w:pPr>
              <w:rPr>
                <w:lang w:val="en-US"/>
              </w:rPr>
            </w:pPr>
            <w:r w:rsidRPr="00626545">
              <w:rPr>
                <w:szCs w:val="24"/>
                <w:u w:val="single"/>
              </w:rPr>
              <w:t>All fixed assets owned by the organisation are controlled using a fixed assets register stating at least asset tagging code, purchase</w:t>
            </w:r>
            <w:r>
              <w:rPr>
                <w:szCs w:val="24"/>
                <w:u w:val="single"/>
              </w:rPr>
              <w:t xml:space="preserve"> price, location and book value.</w:t>
            </w:r>
          </w:p>
        </w:tc>
        <w:tc>
          <w:tcPr>
            <w:tcW w:w="709" w:type="dxa"/>
          </w:tcPr>
          <w:p w14:paraId="3512B499" w14:textId="77777777" w:rsidR="008736D3" w:rsidRPr="00405068" w:rsidRDefault="008736D3" w:rsidP="0032406D">
            <w:pPr>
              <w:rPr>
                <w:lang w:val="en-US"/>
              </w:rPr>
            </w:pPr>
          </w:p>
        </w:tc>
        <w:tc>
          <w:tcPr>
            <w:tcW w:w="1970" w:type="dxa"/>
          </w:tcPr>
          <w:p w14:paraId="29A729C6" w14:textId="77777777" w:rsidR="008736D3" w:rsidRPr="00405068" w:rsidRDefault="008736D3" w:rsidP="0032406D">
            <w:pPr>
              <w:rPr>
                <w:lang w:val="en-US"/>
              </w:rPr>
            </w:pPr>
          </w:p>
        </w:tc>
      </w:tr>
      <w:tr w:rsidR="008736D3" w14:paraId="784E562C" w14:textId="77777777" w:rsidTr="001316AA">
        <w:tc>
          <w:tcPr>
            <w:tcW w:w="936" w:type="dxa"/>
            <w:shd w:val="clear" w:color="auto" w:fill="DBE5F1" w:themeFill="accent1" w:themeFillTint="33"/>
          </w:tcPr>
          <w:p w14:paraId="7CAB4713" w14:textId="77777777" w:rsidR="008736D3" w:rsidRPr="00405068" w:rsidRDefault="008736D3" w:rsidP="008736D3">
            <w:pPr>
              <w:pStyle w:val="Listeafsnit"/>
              <w:numPr>
                <w:ilvl w:val="0"/>
                <w:numId w:val="3"/>
              </w:numPr>
              <w:rPr>
                <w:sz w:val="24"/>
                <w:szCs w:val="24"/>
                <w:lang w:val="en-US"/>
              </w:rPr>
            </w:pPr>
          </w:p>
        </w:tc>
        <w:tc>
          <w:tcPr>
            <w:tcW w:w="6232" w:type="dxa"/>
          </w:tcPr>
          <w:p w14:paraId="51D2903F" w14:textId="77777777" w:rsidR="008736D3" w:rsidRPr="00405068" w:rsidRDefault="008736D3" w:rsidP="0032406D">
            <w:pPr>
              <w:rPr>
                <w:lang w:val="en-US"/>
              </w:rPr>
            </w:pPr>
            <w:r w:rsidRPr="00626545">
              <w:rPr>
                <w:szCs w:val="24"/>
                <w:u w:val="single"/>
              </w:rPr>
              <w:t>Periodic physical inventories of assets or stocks are carried out against fixed</w:t>
            </w:r>
            <w:r>
              <w:rPr>
                <w:szCs w:val="24"/>
                <w:u w:val="single"/>
              </w:rPr>
              <w:t xml:space="preserve"> asset list or inventories.</w:t>
            </w:r>
          </w:p>
        </w:tc>
        <w:tc>
          <w:tcPr>
            <w:tcW w:w="709" w:type="dxa"/>
          </w:tcPr>
          <w:p w14:paraId="15F4B3E8" w14:textId="77777777" w:rsidR="008736D3" w:rsidRPr="00405068" w:rsidRDefault="008736D3" w:rsidP="0032406D">
            <w:pPr>
              <w:rPr>
                <w:lang w:val="en-US"/>
              </w:rPr>
            </w:pPr>
          </w:p>
        </w:tc>
        <w:tc>
          <w:tcPr>
            <w:tcW w:w="1970" w:type="dxa"/>
          </w:tcPr>
          <w:p w14:paraId="67A677C9" w14:textId="77777777" w:rsidR="008736D3" w:rsidRPr="00405068" w:rsidRDefault="008736D3" w:rsidP="0032406D">
            <w:pPr>
              <w:rPr>
                <w:lang w:val="en-US"/>
              </w:rPr>
            </w:pPr>
          </w:p>
        </w:tc>
      </w:tr>
      <w:tr w:rsidR="008736D3" w14:paraId="3C99A4B8" w14:textId="77777777" w:rsidTr="001316AA">
        <w:tc>
          <w:tcPr>
            <w:tcW w:w="936" w:type="dxa"/>
            <w:shd w:val="clear" w:color="auto" w:fill="DBE5F1" w:themeFill="accent1" w:themeFillTint="33"/>
          </w:tcPr>
          <w:p w14:paraId="704CD55C" w14:textId="77777777" w:rsidR="008736D3" w:rsidRPr="00405068" w:rsidRDefault="008736D3" w:rsidP="008736D3">
            <w:pPr>
              <w:pStyle w:val="Listeafsnit"/>
              <w:numPr>
                <w:ilvl w:val="0"/>
                <w:numId w:val="3"/>
              </w:numPr>
              <w:rPr>
                <w:sz w:val="24"/>
                <w:szCs w:val="24"/>
                <w:lang w:val="en-US"/>
              </w:rPr>
            </w:pPr>
          </w:p>
        </w:tc>
        <w:tc>
          <w:tcPr>
            <w:tcW w:w="6232" w:type="dxa"/>
          </w:tcPr>
          <w:p w14:paraId="4EA22288" w14:textId="77777777" w:rsidR="008736D3" w:rsidRPr="00405068" w:rsidRDefault="008736D3" w:rsidP="0032406D">
            <w:pPr>
              <w:rPr>
                <w:lang w:val="en-US"/>
              </w:rPr>
            </w:pPr>
            <w:r w:rsidRPr="00626545">
              <w:rPr>
                <w:szCs w:val="24"/>
                <w:u w:val="single"/>
              </w:rPr>
              <w:t>There is a written policy detailing who can authorise expenditure of different types or value</w:t>
            </w:r>
            <w:r>
              <w:rPr>
                <w:szCs w:val="24"/>
                <w:u w:val="single"/>
              </w:rPr>
              <w:t>.</w:t>
            </w:r>
          </w:p>
        </w:tc>
        <w:tc>
          <w:tcPr>
            <w:tcW w:w="709" w:type="dxa"/>
          </w:tcPr>
          <w:p w14:paraId="3D139BD7" w14:textId="77777777" w:rsidR="008736D3" w:rsidRPr="00405068" w:rsidRDefault="008736D3" w:rsidP="0032406D">
            <w:pPr>
              <w:rPr>
                <w:lang w:val="en-US"/>
              </w:rPr>
            </w:pPr>
          </w:p>
        </w:tc>
        <w:tc>
          <w:tcPr>
            <w:tcW w:w="1970" w:type="dxa"/>
          </w:tcPr>
          <w:p w14:paraId="344E582E" w14:textId="77777777" w:rsidR="008736D3" w:rsidRPr="00405068" w:rsidRDefault="008736D3" w:rsidP="0032406D">
            <w:pPr>
              <w:rPr>
                <w:lang w:val="en-US"/>
              </w:rPr>
            </w:pPr>
          </w:p>
        </w:tc>
      </w:tr>
      <w:tr w:rsidR="008736D3" w14:paraId="59C3B7B2" w14:textId="77777777" w:rsidTr="001316AA">
        <w:tc>
          <w:tcPr>
            <w:tcW w:w="936" w:type="dxa"/>
            <w:shd w:val="clear" w:color="auto" w:fill="DBE5F1" w:themeFill="accent1" w:themeFillTint="33"/>
          </w:tcPr>
          <w:p w14:paraId="6D50EFAC" w14:textId="77777777" w:rsidR="008736D3" w:rsidRPr="00405068" w:rsidRDefault="008736D3" w:rsidP="008736D3">
            <w:pPr>
              <w:pStyle w:val="Listeafsnit"/>
              <w:numPr>
                <w:ilvl w:val="0"/>
                <w:numId w:val="3"/>
              </w:numPr>
              <w:rPr>
                <w:sz w:val="24"/>
                <w:szCs w:val="24"/>
                <w:lang w:val="en-US"/>
              </w:rPr>
            </w:pPr>
          </w:p>
        </w:tc>
        <w:tc>
          <w:tcPr>
            <w:tcW w:w="6232" w:type="dxa"/>
          </w:tcPr>
          <w:p w14:paraId="5507889A" w14:textId="77777777" w:rsidR="008736D3" w:rsidRPr="00405068" w:rsidRDefault="008736D3" w:rsidP="0032406D">
            <w:pPr>
              <w:rPr>
                <w:lang w:val="en-US"/>
              </w:rPr>
            </w:pPr>
            <w:r w:rsidRPr="00626545">
              <w:rPr>
                <w:szCs w:val="24"/>
                <w:u w:val="single"/>
              </w:rPr>
              <w:t>All transactions are properly authorised by signatures</w:t>
            </w:r>
            <w:r>
              <w:rPr>
                <w:szCs w:val="24"/>
                <w:u w:val="single"/>
              </w:rPr>
              <w:t>.</w:t>
            </w:r>
          </w:p>
        </w:tc>
        <w:tc>
          <w:tcPr>
            <w:tcW w:w="709" w:type="dxa"/>
          </w:tcPr>
          <w:p w14:paraId="1D10642C" w14:textId="77777777" w:rsidR="008736D3" w:rsidRPr="00405068" w:rsidRDefault="008736D3" w:rsidP="0032406D">
            <w:pPr>
              <w:rPr>
                <w:lang w:val="en-US"/>
              </w:rPr>
            </w:pPr>
          </w:p>
        </w:tc>
        <w:tc>
          <w:tcPr>
            <w:tcW w:w="1970" w:type="dxa"/>
          </w:tcPr>
          <w:p w14:paraId="18DFB8DD" w14:textId="77777777" w:rsidR="008736D3" w:rsidRPr="00405068" w:rsidRDefault="008736D3" w:rsidP="0032406D">
            <w:pPr>
              <w:rPr>
                <w:lang w:val="en-US"/>
              </w:rPr>
            </w:pPr>
          </w:p>
        </w:tc>
      </w:tr>
      <w:tr w:rsidR="008736D3" w14:paraId="2801EF22" w14:textId="77777777" w:rsidTr="001316AA">
        <w:tc>
          <w:tcPr>
            <w:tcW w:w="936" w:type="dxa"/>
            <w:shd w:val="clear" w:color="auto" w:fill="DBE5F1" w:themeFill="accent1" w:themeFillTint="33"/>
          </w:tcPr>
          <w:p w14:paraId="446B1775" w14:textId="77777777" w:rsidR="008736D3" w:rsidRPr="00405068" w:rsidRDefault="008736D3" w:rsidP="008736D3">
            <w:pPr>
              <w:pStyle w:val="Listeafsnit"/>
              <w:numPr>
                <w:ilvl w:val="0"/>
                <w:numId w:val="3"/>
              </w:numPr>
              <w:rPr>
                <w:sz w:val="24"/>
                <w:szCs w:val="24"/>
                <w:lang w:val="en-US"/>
              </w:rPr>
            </w:pPr>
          </w:p>
        </w:tc>
        <w:tc>
          <w:tcPr>
            <w:tcW w:w="6232" w:type="dxa"/>
          </w:tcPr>
          <w:p w14:paraId="5B6FBDA4" w14:textId="09E70007" w:rsidR="008736D3" w:rsidRPr="00405068" w:rsidRDefault="008736D3" w:rsidP="0032406D">
            <w:pPr>
              <w:rPr>
                <w:lang w:val="en-US"/>
              </w:rPr>
            </w:pPr>
            <w:r w:rsidRPr="00626545">
              <w:rPr>
                <w:szCs w:val="24"/>
              </w:rPr>
              <w:t xml:space="preserve">All expenses are properly signed and </w:t>
            </w:r>
            <w:r w:rsidR="004713D9" w:rsidRPr="00626545">
              <w:rPr>
                <w:szCs w:val="24"/>
              </w:rPr>
              <w:t>documented</w:t>
            </w:r>
            <w:r w:rsidRPr="00626545">
              <w:rPr>
                <w:szCs w:val="24"/>
              </w:rPr>
              <w:t xml:space="preserve"> with the application of purpose and participants</w:t>
            </w:r>
            <w:r>
              <w:rPr>
                <w:szCs w:val="24"/>
              </w:rPr>
              <w:t>.</w:t>
            </w:r>
          </w:p>
        </w:tc>
        <w:tc>
          <w:tcPr>
            <w:tcW w:w="709" w:type="dxa"/>
          </w:tcPr>
          <w:p w14:paraId="68CB2A1F" w14:textId="77777777" w:rsidR="008736D3" w:rsidRPr="00405068" w:rsidRDefault="008736D3" w:rsidP="0032406D">
            <w:pPr>
              <w:rPr>
                <w:lang w:val="en-US"/>
              </w:rPr>
            </w:pPr>
          </w:p>
        </w:tc>
        <w:tc>
          <w:tcPr>
            <w:tcW w:w="1970" w:type="dxa"/>
          </w:tcPr>
          <w:p w14:paraId="551BD687" w14:textId="77777777" w:rsidR="008736D3" w:rsidRPr="00405068" w:rsidRDefault="008736D3" w:rsidP="0032406D">
            <w:pPr>
              <w:rPr>
                <w:lang w:val="en-US"/>
              </w:rPr>
            </w:pPr>
          </w:p>
        </w:tc>
      </w:tr>
      <w:tr w:rsidR="008736D3" w14:paraId="70AB83BD" w14:textId="77777777" w:rsidTr="001316AA">
        <w:tc>
          <w:tcPr>
            <w:tcW w:w="936" w:type="dxa"/>
            <w:shd w:val="clear" w:color="auto" w:fill="DBE5F1" w:themeFill="accent1" w:themeFillTint="33"/>
          </w:tcPr>
          <w:p w14:paraId="6D3FA904" w14:textId="77777777" w:rsidR="008736D3" w:rsidRPr="00405068" w:rsidRDefault="008736D3" w:rsidP="008736D3">
            <w:pPr>
              <w:pStyle w:val="Listeafsnit"/>
              <w:numPr>
                <w:ilvl w:val="0"/>
                <w:numId w:val="3"/>
              </w:numPr>
              <w:rPr>
                <w:sz w:val="24"/>
                <w:szCs w:val="24"/>
                <w:lang w:val="en-US"/>
              </w:rPr>
            </w:pPr>
          </w:p>
        </w:tc>
        <w:tc>
          <w:tcPr>
            <w:tcW w:w="6232" w:type="dxa"/>
          </w:tcPr>
          <w:p w14:paraId="3E43EB19" w14:textId="6E394B57" w:rsidR="008736D3" w:rsidRPr="00405068" w:rsidRDefault="008736D3" w:rsidP="00702DE4">
            <w:pPr>
              <w:rPr>
                <w:lang w:val="en-US"/>
              </w:rPr>
            </w:pPr>
            <w:r w:rsidRPr="00626545">
              <w:rPr>
                <w:szCs w:val="24"/>
              </w:rPr>
              <w:t>Assets are sufficiently insured given a cost/benefit evaluation</w:t>
            </w:r>
            <w:r w:rsidR="00702DE4">
              <w:rPr>
                <w:szCs w:val="24"/>
              </w:rPr>
              <w:t xml:space="preserve"> (only applicable </w:t>
            </w:r>
            <w:r w:rsidR="00702DE4" w:rsidRPr="00626545">
              <w:rPr>
                <w:szCs w:val="24"/>
              </w:rPr>
              <w:t xml:space="preserve">for </w:t>
            </w:r>
            <w:r w:rsidR="007C1D0F" w:rsidRPr="00626545">
              <w:rPr>
                <w:szCs w:val="24"/>
              </w:rPr>
              <w:t>non-governmental</w:t>
            </w:r>
            <w:r w:rsidR="00702DE4" w:rsidRPr="00626545">
              <w:rPr>
                <w:szCs w:val="24"/>
              </w:rPr>
              <w:t xml:space="preserve"> partners</w:t>
            </w:r>
            <w:r w:rsidR="00702DE4">
              <w:rPr>
                <w:szCs w:val="24"/>
              </w:rPr>
              <w:t>)</w:t>
            </w:r>
          </w:p>
        </w:tc>
        <w:tc>
          <w:tcPr>
            <w:tcW w:w="709" w:type="dxa"/>
          </w:tcPr>
          <w:p w14:paraId="4E9F069B" w14:textId="77777777" w:rsidR="008736D3" w:rsidRPr="00405068" w:rsidRDefault="008736D3" w:rsidP="0032406D">
            <w:pPr>
              <w:rPr>
                <w:lang w:val="en-US"/>
              </w:rPr>
            </w:pPr>
          </w:p>
        </w:tc>
        <w:tc>
          <w:tcPr>
            <w:tcW w:w="1970" w:type="dxa"/>
          </w:tcPr>
          <w:p w14:paraId="45CD510F" w14:textId="77777777" w:rsidR="008736D3" w:rsidRPr="00405068" w:rsidRDefault="008736D3" w:rsidP="0032406D">
            <w:pPr>
              <w:rPr>
                <w:lang w:val="en-US"/>
              </w:rPr>
            </w:pPr>
          </w:p>
        </w:tc>
      </w:tr>
      <w:tr w:rsidR="008736D3" w14:paraId="03C60675" w14:textId="77777777" w:rsidTr="001316AA">
        <w:tc>
          <w:tcPr>
            <w:tcW w:w="936" w:type="dxa"/>
            <w:shd w:val="clear" w:color="auto" w:fill="DBE5F1" w:themeFill="accent1" w:themeFillTint="33"/>
          </w:tcPr>
          <w:p w14:paraId="7EE9DAF3" w14:textId="77777777" w:rsidR="008736D3" w:rsidRPr="00405068" w:rsidRDefault="008736D3" w:rsidP="0032406D">
            <w:pPr>
              <w:pStyle w:val="Listeafsnit"/>
              <w:rPr>
                <w:sz w:val="24"/>
                <w:szCs w:val="24"/>
                <w:lang w:val="en-US"/>
              </w:rPr>
            </w:pPr>
          </w:p>
        </w:tc>
        <w:tc>
          <w:tcPr>
            <w:tcW w:w="6232" w:type="dxa"/>
          </w:tcPr>
          <w:p w14:paraId="6C818EB1" w14:textId="77777777" w:rsidR="008736D3" w:rsidRPr="00405068" w:rsidRDefault="008736D3" w:rsidP="0032406D">
            <w:pPr>
              <w:rPr>
                <w:lang w:val="en-US"/>
              </w:rPr>
            </w:pPr>
            <w:r w:rsidRPr="00593819">
              <w:rPr>
                <w:i/>
                <w:lang w:val="en-US"/>
              </w:rPr>
              <w:t xml:space="preserve">Cash </w:t>
            </w:r>
            <w:r>
              <w:rPr>
                <w:i/>
                <w:lang w:val="en-US"/>
              </w:rPr>
              <w:t>management</w:t>
            </w:r>
          </w:p>
        </w:tc>
        <w:tc>
          <w:tcPr>
            <w:tcW w:w="709" w:type="dxa"/>
          </w:tcPr>
          <w:p w14:paraId="414C043A" w14:textId="77777777" w:rsidR="008736D3" w:rsidRPr="00405068" w:rsidRDefault="008736D3" w:rsidP="0032406D">
            <w:pPr>
              <w:rPr>
                <w:lang w:val="en-US"/>
              </w:rPr>
            </w:pPr>
          </w:p>
        </w:tc>
        <w:tc>
          <w:tcPr>
            <w:tcW w:w="1970" w:type="dxa"/>
          </w:tcPr>
          <w:p w14:paraId="1C4AFC84" w14:textId="77777777" w:rsidR="008736D3" w:rsidRPr="00405068" w:rsidRDefault="008736D3" w:rsidP="0032406D">
            <w:pPr>
              <w:rPr>
                <w:lang w:val="en-US"/>
              </w:rPr>
            </w:pPr>
          </w:p>
        </w:tc>
      </w:tr>
      <w:tr w:rsidR="008736D3" w14:paraId="16B8380F" w14:textId="77777777" w:rsidTr="001316AA">
        <w:tc>
          <w:tcPr>
            <w:tcW w:w="936" w:type="dxa"/>
            <w:shd w:val="clear" w:color="auto" w:fill="DBE5F1" w:themeFill="accent1" w:themeFillTint="33"/>
          </w:tcPr>
          <w:p w14:paraId="5EF27A50" w14:textId="77777777" w:rsidR="008736D3" w:rsidRPr="00405068" w:rsidRDefault="008736D3" w:rsidP="008736D3">
            <w:pPr>
              <w:pStyle w:val="Listeafsnit"/>
              <w:numPr>
                <w:ilvl w:val="0"/>
                <w:numId w:val="3"/>
              </w:numPr>
              <w:rPr>
                <w:sz w:val="24"/>
                <w:szCs w:val="24"/>
                <w:lang w:val="en-US"/>
              </w:rPr>
            </w:pPr>
          </w:p>
        </w:tc>
        <w:tc>
          <w:tcPr>
            <w:tcW w:w="6232" w:type="dxa"/>
          </w:tcPr>
          <w:p w14:paraId="174B37AA" w14:textId="77777777" w:rsidR="008736D3" w:rsidRPr="00405068" w:rsidRDefault="008736D3" w:rsidP="0032406D">
            <w:pPr>
              <w:rPr>
                <w:lang w:val="en-US"/>
              </w:rPr>
            </w:pPr>
            <w:r w:rsidRPr="00F32DFA">
              <w:rPr>
                <w:szCs w:val="24"/>
                <w:u w:val="single"/>
                <w:lang w:val="en-US"/>
              </w:rPr>
              <w:t>Cash is kept safely, e.g. in a locked cashbox or a safe, and is in the custody of authorized individuals</w:t>
            </w:r>
            <w:r>
              <w:rPr>
                <w:szCs w:val="24"/>
                <w:u w:val="single"/>
                <w:lang w:val="en-US"/>
              </w:rPr>
              <w:t>.</w:t>
            </w:r>
          </w:p>
        </w:tc>
        <w:tc>
          <w:tcPr>
            <w:tcW w:w="709" w:type="dxa"/>
          </w:tcPr>
          <w:p w14:paraId="3BA33E1D" w14:textId="77777777" w:rsidR="008736D3" w:rsidRPr="00405068" w:rsidRDefault="008736D3" w:rsidP="0032406D">
            <w:pPr>
              <w:rPr>
                <w:lang w:val="en-US"/>
              </w:rPr>
            </w:pPr>
          </w:p>
        </w:tc>
        <w:tc>
          <w:tcPr>
            <w:tcW w:w="1970" w:type="dxa"/>
          </w:tcPr>
          <w:p w14:paraId="0092B1B6" w14:textId="77777777" w:rsidR="008736D3" w:rsidRPr="00405068" w:rsidRDefault="008736D3" w:rsidP="0032406D">
            <w:pPr>
              <w:rPr>
                <w:lang w:val="en-US"/>
              </w:rPr>
            </w:pPr>
          </w:p>
        </w:tc>
      </w:tr>
      <w:tr w:rsidR="008736D3" w14:paraId="29DEE311" w14:textId="77777777" w:rsidTr="001316AA">
        <w:tc>
          <w:tcPr>
            <w:tcW w:w="936" w:type="dxa"/>
            <w:shd w:val="clear" w:color="auto" w:fill="DBE5F1" w:themeFill="accent1" w:themeFillTint="33"/>
          </w:tcPr>
          <w:p w14:paraId="344B5FFB" w14:textId="77777777" w:rsidR="008736D3" w:rsidRPr="00405068" w:rsidRDefault="008736D3" w:rsidP="008736D3">
            <w:pPr>
              <w:pStyle w:val="Listeafsnit"/>
              <w:numPr>
                <w:ilvl w:val="0"/>
                <w:numId w:val="3"/>
              </w:numPr>
              <w:rPr>
                <w:sz w:val="24"/>
                <w:szCs w:val="24"/>
                <w:lang w:val="en-US"/>
              </w:rPr>
            </w:pPr>
          </w:p>
        </w:tc>
        <w:tc>
          <w:tcPr>
            <w:tcW w:w="6232" w:type="dxa"/>
          </w:tcPr>
          <w:p w14:paraId="4AADFEEE" w14:textId="5AFFEC05" w:rsidR="008736D3" w:rsidRPr="00405068" w:rsidRDefault="004713D9" w:rsidP="0002039C">
            <w:pPr>
              <w:rPr>
                <w:lang w:val="en-US"/>
              </w:rPr>
            </w:pPr>
            <w:r>
              <w:rPr>
                <w:szCs w:val="24"/>
                <w:u w:val="single"/>
                <w:lang w:val="en-US"/>
              </w:rPr>
              <w:t xml:space="preserve">All </w:t>
            </w:r>
            <w:proofErr w:type="spellStart"/>
            <w:r>
              <w:rPr>
                <w:szCs w:val="24"/>
                <w:u w:val="single"/>
                <w:lang w:val="en-US"/>
              </w:rPr>
              <w:t>che</w:t>
            </w:r>
            <w:r w:rsidR="00781609">
              <w:rPr>
                <w:szCs w:val="24"/>
                <w:u w:val="single"/>
                <w:lang w:val="en-US"/>
              </w:rPr>
              <w:t>ques</w:t>
            </w:r>
            <w:proofErr w:type="spellEnd"/>
            <w:r w:rsidR="008736D3" w:rsidRPr="00F32DFA">
              <w:rPr>
                <w:szCs w:val="24"/>
                <w:u w:val="single"/>
                <w:lang w:val="en-US"/>
              </w:rPr>
              <w:t xml:space="preserve"> are signed by at least </w:t>
            </w:r>
            <w:r w:rsidR="0002039C">
              <w:rPr>
                <w:szCs w:val="24"/>
                <w:u w:val="single"/>
                <w:lang w:val="en-US"/>
              </w:rPr>
              <w:t>two</w:t>
            </w:r>
            <w:r w:rsidR="008736D3" w:rsidRPr="00F32DFA">
              <w:rPr>
                <w:szCs w:val="24"/>
                <w:u w:val="single"/>
                <w:lang w:val="en-US"/>
              </w:rPr>
              <w:t xml:space="preserve"> signatories and no blank </w:t>
            </w:r>
            <w:proofErr w:type="spellStart"/>
            <w:r w:rsidR="008736D3" w:rsidRPr="00F32DFA">
              <w:rPr>
                <w:szCs w:val="24"/>
                <w:u w:val="single"/>
                <w:lang w:val="en-US"/>
              </w:rPr>
              <w:t>cheques</w:t>
            </w:r>
            <w:proofErr w:type="spellEnd"/>
            <w:r w:rsidR="008736D3" w:rsidRPr="00F32DFA">
              <w:rPr>
                <w:szCs w:val="24"/>
                <w:u w:val="single"/>
                <w:lang w:val="en-US"/>
              </w:rPr>
              <w:t xml:space="preserve"> are ever signed</w:t>
            </w:r>
            <w:r w:rsidR="008736D3">
              <w:rPr>
                <w:szCs w:val="24"/>
                <w:u w:val="single"/>
                <w:lang w:val="en-US"/>
              </w:rPr>
              <w:t>.</w:t>
            </w:r>
          </w:p>
        </w:tc>
        <w:tc>
          <w:tcPr>
            <w:tcW w:w="709" w:type="dxa"/>
          </w:tcPr>
          <w:p w14:paraId="1019D162" w14:textId="77777777" w:rsidR="008736D3" w:rsidRPr="00405068" w:rsidRDefault="008736D3" w:rsidP="0032406D">
            <w:pPr>
              <w:rPr>
                <w:lang w:val="en-US"/>
              </w:rPr>
            </w:pPr>
          </w:p>
        </w:tc>
        <w:tc>
          <w:tcPr>
            <w:tcW w:w="1970" w:type="dxa"/>
          </w:tcPr>
          <w:p w14:paraId="49826163" w14:textId="77777777" w:rsidR="008736D3" w:rsidRPr="00405068" w:rsidRDefault="008736D3" w:rsidP="0032406D">
            <w:pPr>
              <w:rPr>
                <w:lang w:val="en-US"/>
              </w:rPr>
            </w:pPr>
          </w:p>
        </w:tc>
      </w:tr>
      <w:tr w:rsidR="008736D3" w14:paraId="54C03DB2" w14:textId="77777777" w:rsidTr="001316AA">
        <w:tc>
          <w:tcPr>
            <w:tcW w:w="936" w:type="dxa"/>
            <w:shd w:val="clear" w:color="auto" w:fill="DBE5F1" w:themeFill="accent1" w:themeFillTint="33"/>
          </w:tcPr>
          <w:p w14:paraId="66B9BD51" w14:textId="77777777" w:rsidR="008736D3" w:rsidRPr="00405068" w:rsidRDefault="008736D3" w:rsidP="008736D3">
            <w:pPr>
              <w:pStyle w:val="Listeafsnit"/>
              <w:numPr>
                <w:ilvl w:val="0"/>
                <w:numId w:val="3"/>
              </w:numPr>
              <w:rPr>
                <w:sz w:val="24"/>
                <w:szCs w:val="24"/>
                <w:lang w:val="en-US"/>
              </w:rPr>
            </w:pPr>
          </w:p>
        </w:tc>
        <w:tc>
          <w:tcPr>
            <w:tcW w:w="6232" w:type="dxa"/>
          </w:tcPr>
          <w:p w14:paraId="7EA0CAD4" w14:textId="6B869B30" w:rsidR="008736D3" w:rsidRPr="00405068" w:rsidRDefault="008736D3" w:rsidP="0032406D">
            <w:pPr>
              <w:rPr>
                <w:lang w:val="en-US"/>
              </w:rPr>
            </w:pPr>
            <w:r w:rsidRPr="00F32DFA">
              <w:rPr>
                <w:szCs w:val="24"/>
                <w:u w:val="single"/>
                <w:lang w:val="en-US"/>
              </w:rPr>
              <w:t xml:space="preserve">Proper controls are built into banking arrangements, </w:t>
            </w:r>
            <w:r w:rsidR="00781609" w:rsidRPr="00F32DFA">
              <w:rPr>
                <w:szCs w:val="24"/>
                <w:u w:val="single"/>
                <w:lang w:val="en-US"/>
              </w:rPr>
              <w:t>e.g.</w:t>
            </w:r>
            <w:r w:rsidRPr="00F32DFA">
              <w:rPr>
                <w:szCs w:val="24"/>
                <w:u w:val="single"/>
                <w:lang w:val="en-US"/>
              </w:rPr>
              <w:t xml:space="preserve"> authorization of disbursements and payments, double signatures </w:t>
            </w:r>
            <w:r w:rsidRPr="00F32DFA">
              <w:rPr>
                <w:szCs w:val="24"/>
                <w:u w:val="single"/>
                <w:lang w:val="en-US"/>
              </w:rPr>
              <w:lastRenderedPageBreak/>
              <w:t>on checks and transfers, conduct of re</w:t>
            </w:r>
            <w:r>
              <w:rPr>
                <w:szCs w:val="24"/>
                <w:u w:val="single"/>
                <w:lang w:val="en-US"/>
              </w:rPr>
              <w:t>gular bank reconciliations etc.</w:t>
            </w:r>
          </w:p>
        </w:tc>
        <w:tc>
          <w:tcPr>
            <w:tcW w:w="709" w:type="dxa"/>
          </w:tcPr>
          <w:p w14:paraId="79921143" w14:textId="77777777" w:rsidR="008736D3" w:rsidRPr="00405068" w:rsidRDefault="008736D3" w:rsidP="0032406D">
            <w:pPr>
              <w:rPr>
                <w:lang w:val="en-US"/>
              </w:rPr>
            </w:pPr>
          </w:p>
        </w:tc>
        <w:tc>
          <w:tcPr>
            <w:tcW w:w="1970" w:type="dxa"/>
          </w:tcPr>
          <w:p w14:paraId="73AD270E" w14:textId="77777777" w:rsidR="008736D3" w:rsidRPr="00405068" w:rsidRDefault="008736D3" w:rsidP="0032406D">
            <w:pPr>
              <w:rPr>
                <w:lang w:val="en-US"/>
              </w:rPr>
            </w:pPr>
          </w:p>
        </w:tc>
      </w:tr>
      <w:tr w:rsidR="008736D3" w14:paraId="39D430E6" w14:textId="77777777" w:rsidTr="001316AA">
        <w:tc>
          <w:tcPr>
            <w:tcW w:w="936" w:type="dxa"/>
            <w:shd w:val="clear" w:color="auto" w:fill="DBE5F1" w:themeFill="accent1" w:themeFillTint="33"/>
          </w:tcPr>
          <w:p w14:paraId="6E0BA802" w14:textId="77777777" w:rsidR="008736D3" w:rsidRPr="00405068" w:rsidRDefault="008736D3" w:rsidP="008736D3">
            <w:pPr>
              <w:pStyle w:val="Listeafsnit"/>
              <w:numPr>
                <w:ilvl w:val="0"/>
                <w:numId w:val="3"/>
              </w:numPr>
              <w:rPr>
                <w:sz w:val="24"/>
                <w:szCs w:val="24"/>
                <w:lang w:val="en-US"/>
              </w:rPr>
            </w:pPr>
          </w:p>
        </w:tc>
        <w:tc>
          <w:tcPr>
            <w:tcW w:w="6232" w:type="dxa"/>
          </w:tcPr>
          <w:p w14:paraId="50394678" w14:textId="77777777" w:rsidR="008736D3" w:rsidRPr="00405068" w:rsidRDefault="008736D3" w:rsidP="0032406D">
            <w:pPr>
              <w:rPr>
                <w:lang w:val="en-US"/>
              </w:rPr>
            </w:pPr>
            <w:r w:rsidRPr="00F32DFA">
              <w:rPr>
                <w:szCs w:val="24"/>
                <w:u w:val="single"/>
                <w:lang w:val="en-US"/>
              </w:rPr>
              <w:t>Appropriate controls over management of cash is in place, including limits to the amount of cash held OR no cash is held</w:t>
            </w:r>
            <w:r>
              <w:rPr>
                <w:szCs w:val="24"/>
                <w:u w:val="single"/>
                <w:lang w:val="en-US"/>
              </w:rPr>
              <w:t>.</w:t>
            </w:r>
          </w:p>
        </w:tc>
        <w:tc>
          <w:tcPr>
            <w:tcW w:w="709" w:type="dxa"/>
          </w:tcPr>
          <w:p w14:paraId="4051393E" w14:textId="77777777" w:rsidR="008736D3" w:rsidRPr="00405068" w:rsidRDefault="008736D3" w:rsidP="0032406D">
            <w:pPr>
              <w:rPr>
                <w:lang w:val="en-US"/>
              </w:rPr>
            </w:pPr>
          </w:p>
        </w:tc>
        <w:tc>
          <w:tcPr>
            <w:tcW w:w="1970" w:type="dxa"/>
          </w:tcPr>
          <w:p w14:paraId="070DDC97" w14:textId="77777777" w:rsidR="008736D3" w:rsidRPr="00405068" w:rsidRDefault="008736D3" w:rsidP="0032406D">
            <w:pPr>
              <w:rPr>
                <w:lang w:val="en-US"/>
              </w:rPr>
            </w:pPr>
          </w:p>
        </w:tc>
      </w:tr>
      <w:tr w:rsidR="008736D3" w14:paraId="5CBB9B22" w14:textId="77777777" w:rsidTr="001C75B8">
        <w:tc>
          <w:tcPr>
            <w:tcW w:w="9847" w:type="dxa"/>
            <w:gridSpan w:val="4"/>
            <w:shd w:val="clear" w:color="auto" w:fill="C6D9F1" w:themeFill="text2" w:themeFillTint="33"/>
          </w:tcPr>
          <w:p w14:paraId="1C64A932" w14:textId="77777777" w:rsidR="008736D3" w:rsidRPr="00405068" w:rsidRDefault="008736D3" w:rsidP="0032406D">
            <w:pPr>
              <w:rPr>
                <w:lang w:val="en-US"/>
              </w:rPr>
            </w:pPr>
            <w:r w:rsidRPr="005553F4">
              <w:rPr>
                <w:i/>
                <w:lang w:val="en-US"/>
              </w:rPr>
              <w:t>Staff expenses</w:t>
            </w:r>
          </w:p>
        </w:tc>
      </w:tr>
      <w:tr w:rsidR="008736D3" w14:paraId="79168937" w14:textId="77777777" w:rsidTr="001316AA">
        <w:tc>
          <w:tcPr>
            <w:tcW w:w="936" w:type="dxa"/>
            <w:shd w:val="clear" w:color="auto" w:fill="DBE5F1" w:themeFill="accent1" w:themeFillTint="33"/>
          </w:tcPr>
          <w:p w14:paraId="243B5B7E" w14:textId="77777777" w:rsidR="008736D3" w:rsidRPr="00405068" w:rsidRDefault="008736D3" w:rsidP="008736D3">
            <w:pPr>
              <w:pStyle w:val="Listeafsnit"/>
              <w:numPr>
                <w:ilvl w:val="0"/>
                <w:numId w:val="3"/>
              </w:numPr>
              <w:rPr>
                <w:sz w:val="24"/>
                <w:szCs w:val="24"/>
                <w:lang w:val="en-US"/>
              </w:rPr>
            </w:pPr>
          </w:p>
        </w:tc>
        <w:tc>
          <w:tcPr>
            <w:tcW w:w="6232" w:type="dxa"/>
          </w:tcPr>
          <w:p w14:paraId="1431B915" w14:textId="1521526D" w:rsidR="008736D3" w:rsidRPr="00405068" w:rsidRDefault="008736D3" w:rsidP="0032406D">
            <w:pPr>
              <w:rPr>
                <w:lang w:val="en-US"/>
              </w:rPr>
            </w:pPr>
            <w:r w:rsidRPr="008A69A2">
              <w:rPr>
                <w:szCs w:val="24"/>
                <w:u w:val="single"/>
                <w:lang w:val="en-US"/>
              </w:rPr>
              <w:t>Staff and payroll records such as contracts, salary statements</w:t>
            </w:r>
            <w:r w:rsidR="0002039C">
              <w:rPr>
                <w:szCs w:val="24"/>
                <w:u w:val="single"/>
                <w:lang w:val="en-US"/>
              </w:rPr>
              <w:t>,</w:t>
            </w:r>
            <w:r w:rsidRPr="008A69A2">
              <w:rPr>
                <w:szCs w:val="24"/>
                <w:u w:val="single"/>
                <w:lang w:val="en-US"/>
              </w:rPr>
              <w:t xml:space="preserve"> etc. are in place</w:t>
            </w:r>
            <w:r>
              <w:rPr>
                <w:szCs w:val="24"/>
                <w:u w:val="single"/>
                <w:lang w:val="en-US"/>
              </w:rPr>
              <w:t>.</w:t>
            </w:r>
          </w:p>
        </w:tc>
        <w:tc>
          <w:tcPr>
            <w:tcW w:w="709" w:type="dxa"/>
          </w:tcPr>
          <w:p w14:paraId="529618F8" w14:textId="77777777" w:rsidR="008736D3" w:rsidRPr="00405068" w:rsidRDefault="008736D3" w:rsidP="0032406D">
            <w:pPr>
              <w:rPr>
                <w:lang w:val="en-US"/>
              </w:rPr>
            </w:pPr>
          </w:p>
        </w:tc>
        <w:tc>
          <w:tcPr>
            <w:tcW w:w="1970" w:type="dxa"/>
          </w:tcPr>
          <w:p w14:paraId="6348C0BA" w14:textId="77777777" w:rsidR="008736D3" w:rsidRPr="00405068" w:rsidRDefault="008736D3" w:rsidP="0032406D">
            <w:pPr>
              <w:rPr>
                <w:lang w:val="en-US"/>
              </w:rPr>
            </w:pPr>
          </w:p>
        </w:tc>
      </w:tr>
      <w:tr w:rsidR="008736D3" w14:paraId="448D5690" w14:textId="77777777" w:rsidTr="001316AA">
        <w:tc>
          <w:tcPr>
            <w:tcW w:w="936" w:type="dxa"/>
            <w:shd w:val="clear" w:color="auto" w:fill="DBE5F1" w:themeFill="accent1" w:themeFillTint="33"/>
          </w:tcPr>
          <w:p w14:paraId="709B0787" w14:textId="77777777" w:rsidR="008736D3" w:rsidRPr="00405068" w:rsidRDefault="008736D3" w:rsidP="008736D3">
            <w:pPr>
              <w:pStyle w:val="Listeafsnit"/>
              <w:numPr>
                <w:ilvl w:val="0"/>
                <w:numId w:val="3"/>
              </w:numPr>
              <w:rPr>
                <w:sz w:val="24"/>
                <w:szCs w:val="24"/>
                <w:lang w:val="en-US"/>
              </w:rPr>
            </w:pPr>
          </w:p>
        </w:tc>
        <w:tc>
          <w:tcPr>
            <w:tcW w:w="6232" w:type="dxa"/>
          </w:tcPr>
          <w:p w14:paraId="067CAC53" w14:textId="77777777" w:rsidR="008736D3" w:rsidRPr="00405068" w:rsidRDefault="008736D3" w:rsidP="0032406D">
            <w:pPr>
              <w:rPr>
                <w:lang w:val="en-US"/>
              </w:rPr>
            </w:pPr>
            <w:r w:rsidRPr="008A69A2">
              <w:rPr>
                <w:szCs w:val="24"/>
                <w:u w:val="single"/>
                <w:lang w:val="en-US"/>
              </w:rPr>
              <w:t>Staff salaries are checked each month by a senior manager</w:t>
            </w:r>
            <w:r>
              <w:rPr>
                <w:szCs w:val="24"/>
                <w:u w:val="single"/>
                <w:lang w:val="en-US"/>
              </w:rPr>
              <w:t>.</w:t>
            </w:r>
          </w:p>
        </w:tc>
        <w:tc>
          <w:tcPr>
            <w:tcW w:w="709" w:type="dxa"/>
          </w:tcPr>
          <w:p w14:paraId="77EB9D61" w14:textId="77777777" w:rsidR="008736D3" w:rsidRPr="00405068" w:rsidRDefault="008736D3" w:rsidP="0032406D">
            <w:pPr>
              <w:rPr>
                <w:lang w:val="en-US"/>
              </w:rPr>
            </w:pPr>
          </w:p>
        </w:tc>
        <w:tc>
          <w:tcPr>
            <w:tcW w:w="1970" w:type="dxa"/>
          </w:tcPr>
          <w:p w14:paraId="2501790B" w14:textId="77777777" w:rsidR="008736D3" w:rsidRPr="00405068" w:rsidRDefault="008736D3" w:rsidP="0032406D">
            <w:pPr>
              <w:rPr>
                <w:lang w:val="en-US"/>
              </w:rPr>
            </w:pPr>
          </w:p>
        </w:tc>
      </w:tr>
      <w:tr w:rsidR="008736D3" w14:paraId="22771AD0" w14:textId="77777777" w:rsidTr="001316AA">
        <w:tc>
          <w:tcPr>
            <w:tcW w:w="936" w:type="dxa"/>
            <w:shd w:val="clear" w:color="auto" w:fill="DBE5F1" w:themeFill="accent1" w:themeFillTint="33"/>
          </w:tcPr>
          <w:p w14:paraId="7D3EBBA9" w14:textId="77777777" w:rsidR="008736D3" w:rsidRPr="00405068" w:rsidRDefault="008736D3" w:rsidP="008736D3">
            <w:pPr>
              <w:pStyle w:val="Listeafsnit"/>
              <w:numPr>
                <w:ilvl w:val="0"/>
                <w:numId w:val="3"/>
              </w:numPr>
              <w:rPr>
                <w:sz w:val="24"/>
                <w:szCs w:val="24"/>
                <w:lang w:val="en-US"/>
              </w:rPr>
            </w:pPr>
          </w:p>
        </w:tc>
        <w:tc>
          <w:tcPr>
            <w:tcW w:w="6232" w:type="dxa"/>
          </w:tcPr>
          <w:p w14:paraId="6AB22B11" w14:textId="77777777" w:rsidR="008736D3" w:rsidRPr="00405068" w:rsidRDefault="008736D3" w:rsidP="0032406D">
            <w:pPr>
              <w:rPr>
                <w:lang w:val="en-US"/>
              </w:rPr>
            </w:pPr>
            <w:r w:rsidRPr="008A69A2">
              <w:rPr>
                <w:szCs w:val="24"/>
                <w:u w:val="single"/>
                <w:lang w:val="en-US"/>
              </w:rPr>
              <w:t>Statutory deductions (e.g. payroll taxes) are</w:t>
            </w:r>
            <w:r>
              <w:rPr>
                <w:szCs w:val="24"/>
                <w:u w:val="single"/>
                <w:lang w:val="en-US"/>
              </w:rPr>
              <w:t xml:space="preserve"> properly made and paid on time.</w:t>
            </w:r>
          </w:p>
        </w:tc>
        <w:tc>
          <w:tcPr>
            <w:tcW w:w="709" w:type="dxa"/>
          </w:tcPr>
          <w:p w14:paraId="502B21F0" w14:textId="77777777" w:rsidR="008736D3" w:rsidRPr="00405068" w:rsidRDefault="008736D3" w:rsidP="0032406D">
            <w:pPr>
              <w:rPr>
                <w:lang w:val="en-US"/>
              </w:rPr>
            </w:pPr>
          </w:p>
        </w:tc>
        <w:tc>
          <w:tcPr>
            <w:tcW w:w="1970" w:type="dxa"/>
          </w:tcPr>
          <w:p w14:paraId="21C1CA35" w14:textId="77777777" w:rsidR="008736D3" w:rsidRPr="00405068" w:rsidRDefault="008736D3" w:rsidP="0032406D">
            <w:pPr>
              <w:rPr>
                <w:lang w:val="en-US"/>
              </w:rPr>
            </w:pPr>
          </w:p>
        </w:tc>
      </w:tr>
      <w:tr w:rsidR="008736D3" w14:paraId="07A68F0E" w14:textId="77777777" w:rsidTr="001316AA">
        <w:tc>
          <w:tcPr>
            <w:tcW w:w="936" w:type="dxa"/>
            <w:shd w:val="clear" w:color="auto" w:fill="DBE5F1" w:themeFill="accent1" w:themeFillTint="33"/>
          </w:tcPr>
          <w:p w14:paraId="4E4C62F2" w14:textId="77777777" w:rsidR="008736D3" w:rsidRPr="00405068" w:rsidRDefault="008736D3" w:rsidP="008736D3">
            <w:pPr>
              <w:pStyle w:val="Listeafsnit"/>
              <w:numPr>
                <w:ilvl w:val="0"/>
                <w:numId w:val="3"/>
              </w:numPr>
              <w:rPr>
                <w:sz w:val="24"/>
                <w:szCs w:val="24"/>
                <w:lang w:val="en-US"/>
              </w:rPr>
            </w:pPr>
          </w:p>
        </w:tc>
        <w:tc>
          <w:tcPr>
            <w:tcW w:w="6232" w:type="dxa"/>
          </w:tcPr>
          <w:p w14:paraId="637CBF65" w14:textId="77777777" w:rsidR="008736D3" w:rsidRPr="00405068" w:rsidRDefault="008736D3" w:rsidP="0032406D">
            <w:pPr>
              <w:rPr>
                <w:lang w:val="en-US"/>
              </w:rPr>
            </w:pPr>
            <w:r w:rsidRPr="008A69A2">
              <w:rPr>
                <w:szCs w:val="24"/>
                <w:lang w:val="en-US"/>
              </w:rPr>
              <w:t>Expenses claims for staff advances are checked by the same person who authorized the advance</w:t>
            </w:r>
            <w:r>
              <w:rPr>
                <w:szCs w:val="24"/>
                <w:lang w:val="en-US"/>
              </w:rPr>
              <w:t>.</w:t>
            </w:r>
          </w:p>
        </w:tc>
        <w:tc>
          <w:tcPr>
            <w:tcW w:w="709" w:type="dxa"/>
          </w:tcPr>
          <w:p w14:paraId="43C76B98" w14:textId="77777777" w:rsidR="008736D3" w:rsidRPr="00405068" w:rsidRDefault="008736D3" w:rsidP="0032406D">
            <w:pPr>
              <w:rPr>
                <w:lang w:val="en-US"/>
              </w:rPr>
            </w:pPr>
          </w:p>
        </w:tc>
        <w:tc>
          <w:tcPr>
            <w:tcW w:w="1970" w:type="dxa"/>
          </w:tcPr>
          <w:p w14:paraId="54778141" w14:textId="77777777" w:rsidR="008736D3" w:rsidRPr="00405068" w:rsidRDefault="008736D3" w:rsidP="0032406D">
            <w:pPr>
              <w:rPr>
                <w:lang w:val="en-US"/>
              </w:rPr>
            </w:pPr>
          </w:p>
        </w:tc>
      </w:tr>
      <w:tr w:rsidR="008736D3" w14:paraId="30A1BC2F" w14:textId="77777777" w:rsidTr="001316AA">
        <w:tc>
          <w:tcPr>
            <w:tcW w:w="936" w:type="dxa"/>
            <w:shd w:val="clear" w:color="auto" w:fill="DBE5F1" w:themeFill="accent1" w:themeFillTint="33"/>
          </w:tcPr>
          <w:p w14:paraId="1BCAC9E8" w14:textId="77777777" w:rsidR="008736D3" w:rsidRPr="00405068" w:rsidRDefault="008736D3" w:rsidP="008736D3">
            <w:pPr>
              <w:pStyle w:val="Listeafsnit"/>
              <w:numPr>
                <w:ilvl w:val="0"/>
                <w:numId w:val="3"/>
              </w:numPr>
              <w:rPr>
                <w:sz w:val="24"/>
                <w:szCs w:val="24"/>
                <w:lang w:val="en-US"/>
              </w:rPr>
            </w:pPr>
          </w:p>
        </w:tc>
        <w:tc>
          <w:tcPr>
            <w:tcW w:w="6232" w:type="dxa"/>
          </w:tcPr>
          <w:p w14:paraId="4DB07723" w14:textId="77777777" w:rsidR="008736D3" w:rsidRPr="00405068" w:rsidRDefault="008736D3" w:rsidP="0032406D">
            <w:pPr>
              <w:rPr>
                <w:lang w:val="en-US"/>
              </w:rPr>
            </w:pPr>
            <w:r w:rsidRPr="008A69A2">
              <w:rPr>
                <w:szCs w:val="24"/>
                <w:lang w:val="en-US"/>
              </w:rPr>
              <w:t>Time sheets are used to document hours</w:t>
            </w:r>
            <w:r>
              <w:rPr>
                <w:szCs w:val="24"/>
                <w:lang w:val="en-US"/>
              </w:rPr>
              <w:t>.</w:t>
            </w:r>
          </w:p>
        </w:tc>
        <w:tc>
          <w:tcPr>
            <w:tcW w:w="709" w:type="dxa"/>
          </w:tcPr>
          <w:p w14:paraId="05D759DA" w14:textId="77777777" w:rsidR="008736D3" w:rsidRPr="00405068" w:rsidRDefault="008736D3" w:rsidP="0032406D">
            <w:pPr>
              <w:rPr>
                <w:lang w:val="en-US"/>
              </w:rPr>
            </w:pPr>
          </w:p>
        </w:tc>
        <w:tc>
          <w:tcPr>
            <w:tcW w:w="1970" w:type="dxa"/>
          </w:tcPr>
          <w:p w14:paraId="319EB565" w14:textId="77777777" w:rsidR="008736D3" w:rsidRPr="00405068" w:rsidRDefault="008736D3" w:rsidP="0032406D">
            <w:pPr>
              <w:rPr>
                <w:lang w:val="en-US"/>
              </w:rPr>
            </w:pPr>
          </w:p>
        </w:tc>
      </w:tr>
      <w:tr w:rsidR="008736D3" w14:paraId="3D4452A0" w14:textId="77777777" w:rsidTr="001C75B8">
        <w:tc>
          <w:tcPr>
            <w:tcW w:w="9847" w:type="dxa"/>
            <w:gridSpan w:val="4"/>
            <w:shd w:val="clear" w:color="auto" w:fill="C6D9F1" w:themeFill="text2" w:themeFillTint="33"/>
          </w:tcPr>
          <w:p w14:paraId="47BD1E68" w14:textId="7563B0AE" w:rsidR="008736D3" w:rsidRPr="00405068" w:rsidRDefault="008736D3" w:rsidP="001D6C4C">
            <w:pPr>
              <w:tabs>
                <w:tab w:val="left" w:pos="6751"/>
              </w:tabs>
              <w:rPr>
                <w:lang w:val="en-US"/>
              </w:rPr>
            </w:pPr>
            <w:r w:rsidRPr="001C75B8">
              <w:rPr>
                <w:i/>
                <w:shd w:val="clear" w:color="auto" w:fill="C6D9F1" w:themeFill="text2" w:themeFillTint="33"/>
                <w:lang w:val="en-US"/>
              </w:rPr>
              <w:t xml:space="preserve">Procurement </w:t>
            </w:r>
            <w:r w:rsidR="00E72212">
              <w:rPr>
                <w:i/>
                <w:lang w:val="en-US"/>
              </w:rPr>
              <w:tab/>
            </w:r>
          </w:p>
        </w:tc>
      </w:tr>
      <w:tr w:rsidR="008736D3" w14:paraId="0750C536" w14:textId="77777777" w:rsidTr="001316AA">
        <w:tc>
          <w:tcPr>
            <w:tcW w:w="936" w:type="dxa"/>
            <w:shd w:val="clear" w:color="auto" w:fill="DBE5F1" w:themeFill="accent1" w:themeFillTint="33"/>
          </w:tcPr>
          <w:p w14:paraId="01228B9C" w14:textId="77777777" w:rsidR="008736D3" w:rsidRPr="00405068" w:rsidRDefault="008736D3" w:rsidP="008736D3">
            <w:pPr>
              <w:pStyle w:val="Listeafsnit"/>
              <w:numPr>
                <w:ilvl w:val="0"/>
                <w:numId w:val="3"/>
              </w:numPr>
              <w:rPr>
                <w:sz w:val="24"/>
                <w:szCs w:val="24"/>
                <w:lang w:val="en-US"/>
              </w:rPr>
            </w:pPr>
          </w:p>
        </w:tc>
        <w:tc>
          <w:tcPr>
            <w:tcW w:w="6232" w:type="dxa"/>
          </w:tcPr>
          <w:p w14:paraId="25529E17" w14:textId="3D9E8067" w:rsidR="008736D3" w:rsidRPr="00405068" w:rsidRDefault="008736D3" w:rsidP="0032406D">
            <w:pPr>
              <w:rPr>
                <w:lang w:val="en-US"/>
              </w:rPr>
            </w:pPr>
            <w:r w:rsidRPr="00331549">
              <w:rPr>
                <w:szCs w:val="24"/>
                <w:u w:val="single"/>
                <w:lang w:val="en-US"/>
              </w:rPr>
              <w:t xml:space="preserve">A procurement manual covering request, </w:t>
            </w:r>
            <w:r w:rsidR="004713D9" w:rsidRPr="00331549">
              <w:rPr>
                <w:szCs w:val="24"/>
                <w:u w:val="single"/>
                <w:lang w:val="en-US"/>
              </w:rPr>
              <w:t>authorization</w:t>
            </w:r>
            <w:r w:rsidRPr="00331549">
              <w:rPr>
                <w:szCs w:val="24"/>
                <w:u w:val="single"/>
                <w:lang w:val="en-US"/>
              </w:rPr>
              <w:t>, selection of suppliers, order, receipt and payment when purchasing goods and services is used and maintained.</w:t>
            </w:r>
          </w:p>
        </w:tc>
        <w:tc>
          <w:tcPr>
            <w:tcW w:w="709" w:type="dxa"/>
          </w:tcPr>
          <w:p w14:paraId="6D879798" w14:textId="77777777" w:rsidR="008736D3" w:rsidRPr="00405068" w:rsidRDefault="008736D3" w:rsidP="0032406D">
            <w:pPr>
              <w:rPr>
                <w:lang w:val="en-US"/>
              </w:rPr>
            </w:pPr>
          </w:p>
        </w:tc>
        <w:tc>
          <w:tcPr>
            <w:tcW w:w="1970" w:type="dxa"/>
          </w:tcPr>
          <w:p w14:paraId="05CF9341" w14:textId="77777777" w:rsidR="008736D3" w:rsidRPr="00405068" w:rsidRDefault="008736D3" w:rsidP="0032406D">
            <w:pPr>
              <w:rPr>
                <w:lang w:val="en-US"/>
              </w:rPr>
            </w:pPr>
          </w:p>
        </w:tc>
      </w:tr>
      <w:tr w:rsidR="008736D3" w14:paraId="73DD09DF" w14:textId="77777777" w:rsidTr="001316AA">
        <w:tc>
          <w:tcPr>
            <w:tcW w:w="936" w:type="dxa"/>
            <w:shd w:val="clear" w:color="auto" w:fill="DBE5F1" w:themeFill="accent1" w:themeFillTint="33"/>
          </w:tcPr>
          <w:p w14:paraId="40AA5C9E" w14:textId="77777777" w:rsidR="008736D3" w:rsidRPr="00405068" w:rsidRDefault="008736D3" w:rsidP="008736D3">
            <w:pPr>
              <w:pStyle w:val="Listeafsnit"/>
              <w:numPr>
                <w:ilvl w:val="0"/>
                <w:numId w:val="3"/>
              </w:numPr>
              <w:rPr>
                <w:sz w:val="24"/>
                <w:szCs w:val="24"/>
                <w:lang w:val="en-US"/>
              </w:rPr>
            </w:pPr>
          </w:p>
        </w:tc>
        <w:tc>
          <w:tcPr>
            <w:tcW w:w="6232" w:type="dxa"/>
          </w:tcPr>
          <w:p w14:paraId="62AFF57C" w14:textId="77777777" w:rsidR="008736D3" w:rsidRPr="00405068" w:rsidRDefault="008736D3" w:rsidP="0032406D">
            <w:pPr>
              <w:rPr>
                <w:lang w:val="en-US"/>
              </w:rPr>
            </w:pPr>
            <w:r w:rsidRPr="00331549">
              <w:rPr>
                <w:szCs w:val="24"/>
                <w:u w:val="single"/>
                <w:lang w:val="en-US"/>
              </w:rPr>
              <w:t xml:space="preserve">Different steps of the procurement process (e.g. order, receipt and payment) are shared among different staff members. </w:t>
            </w:r>
          </w:p>
        </w:tc>
        <w:tc>
          <w:tcPr>
            <w:tcW w:w="709" w:type="dxa"/>
          </w:tcPr>
          <w:p w14:paraId="136978F5" w14:textId="77777777" w:rsidR="008736D3" w:rsidRPr="00405068" w:rsidRDefault="008736D3" w:rsidP="0032406D">
            <w:pPr>
              <w:rPr>
                <w:lang w:val="en-US"/>
              </w:rPr>
            </w:pPr>
          </w:p>
        </w:tc>
        <w:tc>
          <w:tcPr>
            <w:tcW w:w="1970" w:type="dxa"/>
          </w:tcPr>
          <w:p w14:paraId="5051F97D" w14:textId="77777777" w:rsidR="008736D3" w:rsidRPr="00405068" w:rsidRDefault="008736D3" w:rsidP="0032406D">
            <w:pPr>
              <w:rPr>
                <w:lang w:val="en-US"/>
              </w:rPr>
            </w:pPr>
          </w:p>
        </w:tc>
      </w:tr>
      <w:tr w:rsidR="008736D3" w14:paraId="48C4EC39" w14:textId="77777777" w:rsidTr="001316AA">
        <w:tc>
          <w:tcPr>
            <w:tcW w:w="936" w:type="dxa"/>
            <w:shd w:val="clear" w:color="auto" w:fill="DBE5F1" w:themeFill="accent1" w:themeFillTint="33"/>
          </w:tcPr>
          <w:p w14:paraId="01D0AB93" w14:textId="77777777" w:rsidR="008736D3" w:rsidRPr="00405068" w:rsidRDefault="008736D3" w:rsidP="008736D3">
            <w:pPr>
              <w:pStyle w:val="Listeafsnit"/>
              <w:numPr>
                <w:ilvl w:val="0"/>
                <w:numId w:val="3"/>
              </w:numPr>
              <w:rPr>
                <w:sz w:val="24"/>
                <w:szCs w:val="24"/>
                <w:lang w:val="en-US"/>
              </w:rPr>
            </w:pPr>
          </w:p>
        </w:tc>
        <w:tc>
          <w:tcPr>
            <w:tcW w:w="6232" w:type="dxa"/>
          </w:tcPr>
          <w:p w14:paraId="3D52C7BF" w14:textId="77777777" w:rsidR="008736D3" w:rsidRPr="00405068" w:rsidRDefault="008736D3" w:rsidP="0032406D">
            <w:pPr>
              <w:rPr>
                <w:lang w:val="en-US"/>
              </w:rPr>
            </w:pPr>
            <w:r w:rsidRPr="00331549">
              <w:rPr>
                <w:szCs w:val="24"/>
                <w:lang w:val="en-US"/>
              </w:rPr>
              <w:t>A description/manual on different methods of procurement and tendering and when these are to be used is in place.</w:t>
            </w:r>
          </w:p>
        </w:tc>
        <w:tc>
          <w:tcPr>
            <w:tcW w:w="709" w:type="dxa"/>
          </w:tcPr>
          <w:p w14:paraId="2BC5BDB6" w14:textId="77777777" w:rsidR="008736D3" w:rsidRPr="00405068" w:rsidRDefault="008736D3" w:rsidP="0032406D">
            <w:pPr>
              <w:rPr>
                <w:lang w:val="en-US"/>
              </w:rPr>
            </w:pPr>
          </w:p>
        </w:tc>
        <w:tc>
          <w:tcPr>
            <w:tcW w:w="1970" w:type="dxa"/>
          </w:tcPr>
          <w:p w14:paraId="5C0BB8FF" w14:textId="77777777" w:rsidR="008736D3" w:rsidRPr="00405068" w:rsidRDefault="008736D3" w:rsidP="0032406D">
            <w:pPr>
              <w:rPr>
                <w:lang w:val="en-US"/>
              </w:rPr>
            </w:pPr>
          </w:p>
        </w:tc>
      </w:tr>
      <w:tr w:rsidR="008736D3" w14:paraId="7745D745" w14:textId="77777777" w:rsidTr="001316AA">
        <w:tc>
          <w:tcPr>
            <w:tcW w:w="936" w:type="dxa"/>
            <w:shd w:val="clear" w:color="auto" w:fill="DBE5F1" w:themeFill="accent1" w:themeFillTint="33"/>
          </w:tcPr>
          <w:p w14:paraId="45A71B87" w14:textId="77777777" w:rsidR="008736D3" w:rsidRPr="00405068" w:rsidRDefault="008736D3" w:rsidP="008736D3">
            <w:pPr>
              <w:pStyle w:val="Listeafsnit"/>
              <w:numPr>
                <w:ilvl w:val="0"/>
                <w:numId w:val="3"/>
              </w:numPr>
              <w:rPr>
                <w:sz w:val="24"/>
                <w:szCs w:val="24"/>
                <w:lang w:val="en-US"/>
              </w:rPr>
            </w:pPr>
          </w:p>
        </w:tc>
        <w:tc>
          <w:tcPr>
            <w:tcW w:w="6232" w:type="dxa"/>
          </w:tcPr>
          <w:p w14:paraId="36D7D532" w14:textId="77777777" w:rsidR="008736D3" w:rsidRPr="00405068" w:rsidRDefault="008736D3" w:rsidP="0032406D">
            <w:pPr>
              <w:rPr>
                <w:lang w:val="en-US"/>
              </w:rPr>
            </w:pPr>
            <w:r w:rsidRPr="00331549">
              <w:rPr>
                <w:szCs w:val="24"/>
                <w:lang w:val="en-US"/>
              </w:rPr>
              <w:t>A code of conduct exists to avoid occurrence or perceptions of conflicts of interest in relation to procurement and tendering.</w:t>
            </w:r>
          </w:p>
        </w:tc>
        <w:tc>
          <w:tcPr>
            <w:tcW w:w="709" w:type="dxa"/>
          </w:tcPr>
          <w:p w14:paraId="111AC020" w14:textId="77777777" w:rsidR="008736D3" w:rsidRPr="00405068" w:rsidRDefault="008736D3" w:rsidP="0032406D">
            <w:pPr>
              <w:rPr>
                <w:lang w:val="en-US"/>
              </w:rPr>
            </w:pPr>
          </w:p>
        </w:tc>
        <w:tc>
          <w:tcPr>
            <w:tcW w:w="1970" w:type="dxa"/>
          </w:tcPr>
          <w:p w14:paraId="4A4940C0" w14:textId="77777777" w:rsidR="008736D3" w:rsidRPr="00405068" w:rsidRDefault="008736D3" w:rsidP="0032406D">
            <w:pPr>
              <w:rPr>
                <w:lang w:val="en-US"/>
              </w:rPr>
            </w:pPr>
          </w:p>
        </w:tc>
      </w:tr>
      <w:tr w:rsidR="008736D3" w14:paraId="3099AAEA" w14:textId="77777777" w:rsidTr="001C75B8">
        <w:tc>
          <w:tcPr>
            <w:tcW w:w="9847" w:type="dxa"/>
            <w:gridSpan w:val="4"/>
            <w:shd w:val="clear" w:color="auto" w:fill="C6D9F1" w:themeFill="text2" w:themeFillTint="33"/>
          </w:tcPr>
          <w:p w14:paraId="4D6063E2" w14:textId="77777777" w:rsidR="008736D3" w:rsidRPr="00FF456D" w:rsidRDefault="008736D3" w:rsidP="0032406D">
            <w:pPr>
              <w:rPr>
                <w:b/>
                <w:lang w:val="en-US"/>
              </w:rPr>
            </w:pPr>
            <w:r w:rsidRPr="00FF456D">
              <w:rPr>
                <w:b/>
                <w:lang w:val="en-US"/>
              </w:rPr>
              <w:t>Governance and staff</w:t>
            </w:r>
          </w:p>
          <w:p w14:paraId="05E4ABA6" w14:textId="270E6CCF" w:rsidR="008736D3" w:rsidRPr="00405068" w:rsidRDefault="008736D3" w:rsidP="00B607C8">
            <w:pPr>
              <w:rPr>
                <w:lang w:val="en-US"/>
              </w:rPr>
            </w:pPr>
            <w:r w:rsidRPr="00FF456D">
              <w:rPr>
                <w:lang w:val="en-US"/>
              </w:rPr>
              <w:t xml:space="preserve">The financial management of an </w:t>
            </w:r>
            <w:proofErr w:type="spellStart"/>
            <w:r w:rsidRPr="00FF456D">
              <w:rPr>
                <w:lang w:val="en-US"/>
              </w:rPr>
              <w:t>organisation</w:t>
            </w:r>
            <w:proofErr w:type="spellEnd"/>
            <w:r w:rsidRPr="00FF456D">
              <w:rPr>
                <w:lang w:val="en-US"/>
              </w:rPr>
              <w:t xml:space="preserve"> is supported by governance structures and competent staff. All business and financial processes need to be supported by governance, </w:t>
            </w:r>
            <w:proofErr w:type="spellStart"/>
            <w:r w:rsidRPr="00FF456D">
              <w:rPr>
                <w:lang w:val="en-US"/>
              </w:rPr>
              <w:t>organisation</w:t>
            </w:r>
            <w:proofErr w:type="spellEnd"/>
            <w:r w:rsidRPr="00FF456D">
              <w:rPr>
                <w:lang w:val="en-US"/>
              </w:rPr>
              <w:t xml:space="preserve"> and skills.</w:t>
            </w:r>
          </w:p>
        </w:tc>
      </w:tr>
      <w:tr w:rsidR="008736D3" w14:paraId="54EFE6FC" w14:textId="77777777" w:rsidTr="001316AA">
        <w:tc>
          <w:tcPr>
            <w:tcW w:w="936" w:type="dxa"/>
            <w:shd w:val="clear" w:color="auto" w:fill="DBE5F1" w:themeFill="accent1" w:themeFillTint="33"/>
          </w:tcPr>
          <w:p w14:paraId="123EA1E9" w14:textId="77777777" w:rsidR="008736D3" w:rsidRPr="00405068" w:rsidRDefault="008736D3" w:rsidP="008736D3">
            <w:pPr>
              <w:pStyle w:val="Listeafsnit"/>
              <w:numPr>
                <w:ilvl w:val="0"/>
                <w:numId w:val="3"/>
              </w:numPr>
              <w:rPr>
                <w:sz w:val="24"/>
                <w:szCs w:val="24"/>
                <w:lang w:val="en-US"/>
              </w:rPr>
            </w:pPr>
          </w:p>
        </w:tc>
        <w:tc>
          <w:tcPr>
            <w:tcW w:w="6232" w:type="dxa"/>
          </w:tcPr>
          <w:p w14:paraId="07D62564" w14:textId="6F7117BD" w:rsidR="008736D3" w:rsidRPr="00405068" w:rsidRDefault="008736D3" w:rsidP="00A763B9">
            <w:pPr>
              <w:rPr>
                <w:lang w:val="en-US"/>
              </w:rPr>
            </w:pPr>
            <w:r w:rsidRPr="006D695A">
              <w:rPr>
                <w:szCs w:val="24"/>
                <w:u w:val="single"/>
                <w:lang w:val="en-US"/>
              </w:rPr>
              <w:t>A written procedure manual covering finance, procurement and HR is in place, used and regularly updated.</w:t>
            </w:r>
          </w:p>
        </w:tc>
        <w:tc>
          <w:tcPr>
            <w:tcW w:w="709" w:type="dxa"/>
          </w:tcPr>
          <w:p w14:paraId="3D651437" w14:textId="77777777" w:rsidR="008736D3" w:rsidRPr="00405068" w:rsidRDefault="008736D3" w:rsidP="0032406D">
            <w:pPr>
              <w:rPr>
                <w:lang w:val="en-US"/>
              </w:rPr>
            </w:pPr>
          </w:p>
        </w:tc>
        <w:tc>
          <w:tcPr>
            <w:tcW w:w="1970" w:type="dxa"/>
          </w:tcPr>
          <w:p w14:paraId="69C5663B" w14:textId="77777777" w:rsidR="008736D3" w:rsidRPr="00405068" w:rsidRDefault="008736D3" w:rsidP="0032406D">
            <w:pPr>
              <w:rPr>
                <w:lang w:val="en-US"/>
              </w:rPr>
            </w:pPr>
          </w:p>
        </w:tc>
      </w:tr>
      <w:tr w:rsidR="00F00C68" w14:paraId="3B11F539" w14:textId="77777777" w:rsidTr="001316AA">
        <w:tc>
          <w:tcPr>
            <w:tcW w:w="936" w:type="dxa"/>
            <w:shd w:val="clear" w:color="auto" w:fill="DBE5F1" w:themeFill="accent1" w:themeFillTint="33"/>
          </w:tcPr>
          <w:p w14:paraId="127D2D90" w14:textId="77777777" w:rsidR="00F00C68" w:rsidRPr="00405068" w:rsidRDefault="00F00C68" w:rsidP="00F00C68">
            <w:pPr>
              <w:pStyle w:val="Listeafsnit"/>
              <w:numPr>
                <w:ilvl w:val="0"/>
                <w:numId w:val="3"/>
              </w:numPr>
              <w:rPr>
                <w:sz w:val="24"/>
                <w:szCs w:val="24"/>
                <w:lang w:val="en-US"/>
              </w:rPr>
            </w:pPr>
          </w:p>
        </w:tc>
        <w:tc>
          <w:tcPr>
            <w:tcW w:w="6232" w:type="dxa"/>
          </w:tcPr>
          <w:p w14:paraId="6749A2E2" w14:textId="58FF29B4" w:rsidR="00F00C68" w:rsidRPr="00405068" w:rsidRDefault="00F00C68" w:rsidP="00F00C68">
            <w:pPr>
              <w:rPr>
                <w:lang w:val="en-US"/>
              </w:rPr>
            </w:pPr>
            <w:r>
              <w:rPr>
                <w:szCs w:val="24"/>
                <w:u w:val="single"/>
                <w:lang w:val="en-US"/>
              </w:rPr>
              <w:t xml:space="preserve">The </w:t>
            </w:r>
            <w:proofErr w:type="spellStart"/>
            <w:r>
              <w:rPr>
                <w:szCs w:val="24"/>
                <w:u w:val="single"/>
                <w:lang w:val="en-US"/>
              </w:rPr>
              <w:t>organis</w:t>
            </w:r>
            <w:r w:rsidRPr="006D695A">
              <w:rPr>
                <w:szCs w:val="24"/>
                <w:u w:val="single"/>
                <w:lang w:val="en-US"/>
              </w:rPr>
              <w:t>ation</w:t>
            </w:r>
            <w:proofErr w:type="spellEnd"/>
            <w:r w:rsidRPr="006D695A">
              <w:rPr>
                <w:szCs w:val="24"/>
                <w:u w:val="single"/>
                <w:lang w:val="en-US"/>
              </w:rPr>
              <w:t xml:space="preserve"> is financially viable and sustainable</w:t>
            </w:r>
            <w:r w:rsidRPr="006D695A">
              <w:rPr>
                <w:szCs w:val="24"/>
                <w:lang w:val="en-US"/>
              </w:rPr>
              <w:t>.</w:t>
            </w:r>
          </w:p>
        </w:tc>
        <w:tc>
          <w:tcPr>
            <w:tcW w:w="709" w:type="dxa"/>
          </w:tcPr>
          <w:p w14:paraId="0EFAB370" w14:textId="77777777" w:rsidR="00F00C68" w:rsidRPr="00405068" w:rsidRDefault="00F00C68" w:rsidP="00F00C68">
            <w:pPr>
              <w:rPr>
                <w:lang w:val="en-US"/>
              </w:rPr>
            </w:pPr>
          </w:p>
        </w:tc>
        <w:tc>
          <w:tcPr>
            <w:tcW w:w="1970" w:type="dxa"/>
          </w:tcPr>
          <w:p w14:paraId="42C2826A" w14:textId="77777777" w:rsidR="00F00C68" w:rsidRPr="00405068" w:rsidRDefault="00F00C68" w:rsidP="00F00C68">
            <w:pPr>
              <w:rPr>
                <w:lang w:val="en-US"/>
              </w:rPr>
            </w:pPr>
          </w:p>
        </w:tc>
      </w:tr>
      <w:tr w:rsidR="00F00C68" w14:paraId="096675CE" w14:textId="77777777" w:rsidTr="001316AA">
        <w:tc>
          <w:tcPr>
            <w:tcW w:w="936" w:type="dxa"/>
            <w:shd w:val="clear" w:color="auto" w:fill="DBE5F1" w:themeFill="accent1" w:themeFillTint="33"/>
          </w:tcPr>
          <w:p w14:paraId="3AF967F2" w14:textId="77777777" w:rsidR="00F00C68" w:rsidRPr="00405068" w:rsidRDefault="00F00C68" w:rsidP="00F00C68">
            <w:pPr>
              <w:pStyle w:val="Listeafsnit"/>
              <w:numPr>
                <w:ilvl w:val="0"/>
                <w:numId w:val="3"/>
              </w:numPr>
              <w:rPr>
                <w:sz w:val="24"/>
                <w:szCs w:val="24"/>
                <w:lang w:val="en-US"/>
              </w:rPr>
            </w:pPr>
          </w:p>
        </w:tc>
        <w:tc>
          <w:tcPr>
            <w:tcW w:w="6232" w:type="dxa"/>
          </w:tcPr>
          <w:p w14:paraId="0D157965" w14:textId="4CFC500B" w:rsidR="00F00C68" w:rsidRPr="00405068" w:rsidRDefault="00F00C68" w:rsidP="00F00C68">
            <w:pPr>
              <w:rPr>
                <w:lang w:val="en-US"/>
              </w:rPr>
            </w:pPr>
            <w:r w:rsidRPr="006D695A">
              <w:rPr>
                <w:szCs w:val="24"/>
                <w:u w:val="single"/>
                <w:lang w:val="en-US"/>
              </w:rPr>
              <w:t>S</w:t>
            </w:r>
            <w:proofErr w:type="spellStart"/>
            <w:r w:rsidRPr="006D695A">
              <w:rPr>
                <w:szCs w:val="24"/>
                <w:u w:val="single"/>
              </w:rPr>
              <w:t>taff</w:t>
            </w:r>
            <w:proofErr w:type="spellEnd"/>
            <w:r w:rsidRPr="006D695A">
              <w:rPr>
                <w:szCs w:val="24"/>
                <w:u w:val="single"/>
              </w:rPr>
              <w:t xml:space="preserve"> roles are clearly defined, and the staff members are aware of their roles and responsibilities and of the organisation</w:t>
            </w:r>
            <w:r w:rsidR="00E14DDF">
              <w:rPr>
                <w:szCs w:val="24"/>
                <w:u w:val="single"/>
              </w:rPr>
              <w:t>’</w:t>
            </w:r>
            <w:r w:rsidRPr="006D695A">
              <w:rPr>
                <w:szCs w:val="24"/>
                <w:u w:val="single"/>
              </w:rPr>
              <w:t>s policies and procedures.</w:t>
            </w:r>
          </w:p>
        </w:tc>
        <w:tc>
          <w:tcPr>
            <w:tcW w:w="709" w:type="dxa"/>
          </w:tcPr>
          <w:p w14:paraId="0BDEE04D" w14:textId="77777777" w:rsidR="00F00C68" w:rsidRPr="00405068" w:rsidRDefault="00F00C68" w:rsidP="00F00C68">
            <w:pPr>
              <w:rPr>
                <w:lang w:val="en-US"/>
              </w:rPr>
            </w:pPr>
          </w:p>
        </w:tc>
        <w:tc>
          <w:tcPr>
            <w:tcW w:w="1970" w:type="dxa"/>
          </w:tcPr>
          <w:p w14:paraId="004F9DD4" w14:textId="05AA1675" w:rsidR="00F00C68" w:rsidRPr="00405068" w:rsidRDefault="00F00C68" w:rsidP="00F00C68">
            <w:pPr>
              <w:rPr>
                <w:lang w:val="en-US"/>
              </w:rPr>
            </w:pPr>
          </w:p>
        </w:tc>
      </w:tr>
      <w:tr w:rsidR="00F00C68" w14:paraId="3B25CE72" w14:textId="77777777" w:rsidTr="001316AA">
        <w:tc>
          <w:tcPr>
            <w:tcW w:w="936" w:type="dxa"/>
            <w:shd w:val="clear" w:color="auto" w:fill="DBE5F1" w:themeFill="accent1" w:themeFillTint="33"/>
          </w:tcPr>
          <w:p w14:paraId="3AC2249F" w14:textId="77777777" w:rsidR="00F00C68" w:rsidRPr="00405068" w:rsidRDefault="00F00C68" w:rsidP="00F00C68">
            <w:pPr>
              <w:pStyle w:val="Listeafsnit"/>
              <w:numPr>
                <w:ilvl w:val="0"/>
                <w:numId w:val="3"/>
              </w:numPr>
              <w:rPr>
                <w:sz w:val="24"/>
                <w:szCs w:val="24"/>
                <w:lang w:val="en-US"/>
              </w:rPr>
            </w:pPr>
          </w:p>
        </w:tc>
        <w:tc>
          <w:tcPr>
            <w:tcW w:w="6232" w:type="dxa"/>
          </w:tcPr>
          <w:p w14:paraId="4503C63D" w14:textId="79D3998C" w:rsidR="00F00C68" w:rsidRPr="00405068" w:rsidRDefault="00F00C68" w:rsidP="00F00C68">
            <w:pPr>
              <w:rPr>
                <w:lang w:val="en-US"/>
              </w:rPr>
            </w:pPr>
            <w:r w:rsidRPr="006D695A">
              <w:rPr>
                <w:szCs w:val="24"/>
                <w:u w:val="single"/>
                <w:lang w:val="en-US"/>
              </w:rPr>
              <w:t>Management is involved in the fin</w:t>
            </w:r>
            <w:r>
              <w:rPr>
                <w:szCs w:val="24"/>
                <w:u w:val="single"/>
                <w:lang w:val="en-US"/>
              </w:rPr>
              <w:t xml:space="preserve">ancial management of the </w:t>
            </w:r>
            <w:proofErr w:type="spellStart"/>
            <w:r>
              <w:rPr>
                <w:szCs w:val="24"/>
                <w:u w:val="single"/>
                <w:lang w:val="en-US"/>
              </w:rPr>
              <w:t>organis</w:t>
            </w:r>
            <w:r w:rsidRPr="006D695A">
              <w:rPr>
                <w:szCs w:val="24"/>
                <w:u w:val="single"/>
                <w:lang w:val="en-US"/>
              </w:rPr>
              <w:t>ation</w:t>
            </w:r>
            <w:proofErr w:type="spellEnd"/>
            <w:r w:rsidRPr="006D695A">
              <w:rPr>
                <w:szCs w:val="24"/>
                <w:u w:val="single"/>
                <w:lang w:val="en-US"/>
              </w:rPr>
              <w:t xml:space="preserve">/projects or </w:t>
            </w:r>
            <w:proofErr w:type="spellStart"/>
            <w:r w:rsidRPr="006D695A">
              <w:rPr>
                <w:szCs w:val="24"/>
                <w:u w:val="single"/>
                <w:lang w:val="en-US"/>
              </w:rPr>
              <w:t>program</w:t>
            </w:r>
            <w:r w:rsidR="00E14DDF">
              <w:rPr>
                <w:szCs w:val="24"/>
                <w:u w:val="single"/>
                <w:lang w:val="en-US"/>
              </w:rPr>
              <w:t>me</w:t>
            </w:r>
            <w:r w:rsidRPr="006D695A">
              <w:rPr>
                <w:szCs w:val="24"/>
                <w:u w:val="single"/>
                <w:lang w:val="en-US"/>
              </w:rPr>
              <w:t>s</w:t>
            </w:r>
            <w:proofErr w:type="spellEnd"/>
            <w:r w:rsidRPr="006D695A">
              <w:rPr>
                <w:szCs w:val="24"/>
                <w:u w:val="single"/>
                <w:lang w:val="en-US"/>
              </w:rPr>
              <w:t>.</w:t>
            </w:r>
          </w:p>
        </w:tc>
        <w:tc>
          <w:tcPr>
            <w:tcW w:w="709" w:type="dxa"/>
          </w:tcPr>
          <w:p w14:paraId="3CD8DE96" w14:textId="77777777" w:rsidR="00F00C68" w:rsidRPr="00405068" w:rsidRDefault="00F00C68" w:rsidP="00F00C68">
            <w:pPr>
              <w:rPr>
                <w:lang w:val="en-US"/>
              </w:rPr>
            </w:pPr>
          </w:p>
        </w:tc>
        <w:tc>
          <w:tcPr>
            <w:tcW w:w="1970" w:type="dxa"/>
          </w:tcPr>
          <w:p w14:paraId="66E004D2" w14:textId="77777777" w:rsidR="00F00C68" w:rsidRPr="00405068" w:rsidRDefault="00F00C68" w:rsidP="00F00C68">
            <w:pPr>
              <w:rPr>
                <w:lang w:val="en-US"/>
              </w:rPr>
            </w:pPr>
          </w:p>
        </w:tc>
      </w:tr>
      <w:tr w:rsidR="00F00C68" w14:paraId="4C9C800A" w14:textId="77777777" w:rsidTr="001316AA">
        <w:tc>
          <w:tcPr>
            <w:tcW w:w="936" w:type="dxa"/>
            <w:shd w:val="clear" w:color="auto" w:fill="DBE5F1" w:themeFill="accent1" w:themeFillTint="33"/>
          </w:tcPr>
          <w:p w14:paraId="346DC34E" w14:textId="77777777" w:rsidR="00F00C68" w:rsidRPr="00405068" w:rsidRDefault="00F00C68" w:rsidP="00F00C68">
            <w:pPr>
              <w:pStyle w:val="Listeafsnit"/>
              <w:numPr>
                <w:ilvl w:val="0"/>
                <w:numId w:val="3"/>
              </w:numPr>
              <w:rPr>
                <w:sz w:val="24"/>
                <w:szCs w:val="24"/>
                <w:lang w:val="en-US"/>
              </w:rPr>
            </w:pPr>
          </w:p>
        </w:tc>
        <w:tc>
          <w:tcPr>
            <w:tcW w:w="6232" w:type="dxa"/>
          </w:tcPr>
          <w:p w14:paraId="71EA63A5" w14:textId="77777777" w:rsidR="00F00C68" w:rsidRPr="00405068" w:rsidRDefault="00F00C68" w:rsidP="00F00C68">
            <w:pPr>
              <w:rPr>
                <w:lang w:val="en-US"/>
              </w:rPr>
            </w:pPr>
            <w:r w:rsidRPr="006D695A">
              <w:rPr>
                <w:szCs w:val="24"/>
                <w:lang w:val="en-US"/>
              </w:rPr>
              <w:t>The partner has adequate policies and procedures in place to guide personnel activities and assure staff accountability.</w:t>
            </w:r>
          </w:p>
        </w:tc>
        <w:tc>
          <w:tcPr>
            <w:tcW w:w="709" w:type="dxa"/>
          </w:tcPr>
          <w:p w14:paraId="47FDA8C0" w14:textId="77777777" w:rsidR="00F00C68" w:rsidRPr="00405068" w:rsidRDefault="00F00C68" w:rsidP="00F00C68">
            <w:pPr>
              <w:rPr>
                <w:lang w:val="en-US"/>
              </w:rPr>
            </w:pPr>
          </w:p>
        </w:tc>
        <w:tc>
          <w:tcPr>
            <w:tcW w:w="1970" w:type="dxa"/>
          </w:tcPr>
          <w:p w14:paraId="693FB8AC" w14:textId="77777777" w:rsidR="00F00C68" w:rsidRPr="00405068" w:rsidRDefault="00F00C68" w:rsidP="00F00C68">
            <w:pPr>
              <w:rPr>
                <w:lang w:val="en-US"/>
              </w:rPr>
            </w:pPr>
          </w:p>
        </w:tc>
      </w:tr>
      <w:tr w:rsidR="00F00C68" w14:paraId="2F23395C" w14:textId="77777777" w:rsidTr="001316AA">
        <w:tc>
          <w:tcPr>
            <w:tcW w:w="936" w:type="dxa"/>
            <w:shd w:val="clear" w:color="auto" w:fill="DBE5F1" w:themeFill="accent1" w:themeFillTint="33"/>
          </w:tcPr>
          <w:p w14:paraId="2AE8EC81" w14:textId="77777777" w:rsidR="00F00C68" w:rsidRPr="00405068" w:rsidRDefault="00F00C68" w:rsidP="00F00C68">
            <w:pPr>
              <w:pStyle w:val="Listeafsnit"/>
              <w:numPr>
                <w:ilvl w:val="0"/>
                <w:numId w:val="3"/>
              </w:numPr>
              <w:rPr>
                <w:sz w:val="24"/>
                <w:szCs w:val="24"/>
                <w:lang w:val="en-US"/>
              </w:rPr>
            </w:pPr>
          </w:p>
        </w:tc>
        <w:tc>
          <w:tcPr>
            <w:tcW w:w="6232" w:type="dxa"/>
          </w:tcPr>
          <w:p w14:paraId="44C5E7C8" w14:textId="03E3A2AB" w:rsidR="00F00C68" w:rsidRPr="00405068" w:rsidRDefault="00F00C68" w:rsidP="00F00C68">
            <w:pPr>
              <w:rPr>
                <w:lang w:val="en-US"/>
              </w:rPr>
            </w:pPr>
            <w:r w:rsidRPr="006D695A">
              <w:rPr>
                <w:szCs w:val="24"/>
                <w:lang w:val="en-US"/>
              </w:rPr>
              <w:t>All planned operational costs are adequately funded.</w:t>
            </w:r>
          </w:p>
        </w:tc>
        <w:tc>
          <w:tcPr>
            <w:tcW w:w="709" w:type="dxa"/>
          </w:tcPr>
          <w:p w14:paraId="7759B21A" w14:textId="77777777" w:rsidR="00F00C68" w:rsidRPr="00405068" w:rsidRDefault="00F00C68" w:rsidP="00F00C68">
            <w:pPr>
              <w:rPr>
                <w:lang w:val="en-US"/>
              </w:rPr>
            </w:pPr>
          </w:p>
        </w:tc>
        <w:tc>
          <w:tcPr>
            <w:tcW w:w="1970" w:type="dxa"/>
          </w:tcPr>
          <w:p w14:paraId="47129677" w14:textId="77777777" w:rsidR="00F00C68" w:rsidRPr="00405068" w:rsidRDefault="00F00C68" w:rsidP="00F00C68">
            <w:pPr>
              <w:rPr>
                <w:lang w:val="en-US"/>
              </w:rPr>
            </w:pPr>
          </w:p>
        </w:tc>
      </w:tr>
      <w:tr w:rsidR="00F00C68" w14:paraId="5A0E0D16" w14:textId="77777777" w:rsidTr="001316AA">
        <w:tc>
          <w:tcPr>
            <w:tcW w:w="936" w:type="dxa"/>
            <w:shd w:val="clear" w:color="auto" w:fill="DBE5F1" w:themeFill="accent1" w:themeFillTint="33"/>
          </w:tcPr>
          <w:p w14:paraId="755C4800" w14:textId="77777777" w:rsidR="00F00C68" w:rsidRPr="00405068" w:rsidRDefault="00F00C68" w:rsidP="00F00C68">
            <w:pPr>
              <w:pStyle w:val="Listeafsnit"/>
              <w:numPr>
                <w:ilvl w:val="0"/>
                <w:numId w:val="3"/>
              </w:numPr>
              <w:rPr>
                <w:sz w:val="24"/>
                <w:szCs w:val="24"/>
                <w:lang w:val="en-US"/>
              </w:rPr>
            </w:pPr>
          </w:p>
        </w:tc>
        <w:tc>
          <w:tcPr>
            <w:tcW w:w="6232" w:type="dxa"/>
          </w:tcPr>
          <w:p w14:paraId="70431013" w14:textId="7E0C0C7E" w:rsidR="00F00C68" w:rsidRPr="00405068" w:rsidRDefault="00F00C68" w:rsidP="00F00C68">
            <w:pPr>
              <w:rPr>
                <w:lang w:val="en-US"/>
              </w:rPr>
            </w:pPr>
            <w:r w:rsidRPr="006D695A">
              <w:rPr>
                <w:szCs w:val="24"/>
                <w:lang w:val="en-US"/>
              </w:rPr>
              <w:t>Different roles in the finance function are clearly defined, know</w:t>
            </w:r>
            <w:r>
              <w:rPr>
                <w:szCs w:val="24"/>
                <w:lang w:val="en-US"/>
              </w:rPr>
              <w:t>n</w:t>
            </w:r>
            <w:r w:rsidRPr="006D695A">
              <w:rPr>
                <w:szCs w:val="24"/>
                <w:lang w:val="en-US"/>
              </w:rPr>
              <w:t xml:space="preserve"> and followed.</w:t>
            </w:r>
          </w:p>
        </w:tc>
        <w:tc>
          <w:tcPr>
            <w:tcW w:w="709" w:type="dxa"/>
          </w:tcPr>
          <w:p w14:paraId="57CC8E47" w14:textId="77777777" w:rsidR="00F00C68" w:rsidRPr="00405068" w:rsidRDefault="00F00C68" w:rsidP="00F00C68">
            <w:pPr>
              <w:rPr>
                <w:lang w:val="en-US"/>
              </w:rPr>
            </w:pPr>
          </w:p>
        </w:tc>
        <w:tc>
          <w:tcPr>
            <w:tcW w:w="1970" w:type="dxa"/>
          </w:tcPr>
          <w:p w14:paraId="5D7B30DA" w14:textId="77777777" w:rsidR="00F00C68" w:rsidRPr="00405068" w:rsidRDefault="00F00C68" w:rsidP="00F00C68">
            <w:pPr>
              <w:rPr>
                <w:lang w:val="en-US"/>
              </w:rPr>
            </w:pPr>
          </w:p>
        </w:tc>
      </w:tr>
      <w:tr w:rsidR="00F00C68" w14:paraId="19924F4F" w14:textId="77777777" w:rsidTr="001316AA">
        <w:tc>
          <w:tcPr>
            <w:tcW w:w="936" w:type="dxa"/>
            <w:shd w:val="clear" w:color="auto" w:fill="DBE5F1" w:themeFill="accent1" w:themeFillTint="33"/>
          </w:tcPr>
          <w:p w14:paraId="6818E26D" w14:textId="77777777" w:rsidR="00F00C68" w:rsidRPr="00405068" w:rsidRDefault="00F00C68" w:rsidP="00F00C68">
            <w:pPr>
              <w:pStyle w:val="Listeafsnit"/>
              <w:numPr>
                <w:ilvl w:val="0"/>
                <w:numId w:val="3"/>
              </w:numPr>
              <w:rPr>
                <w:sz w:val="24"/>
                <w:szCs w:val="24"/>
                <w:lang w:val="en-US"/>
              </w:rPr>
            </w:pPr>
          </w:p>
        </w:tc>
        <w:tc>
          <w:tcPr>
            <w:tcW w:w="6232" w:type="dxa"/>
          </w:tcPr>
          <w:p w14:paraId="1DB35CD8" w14:textId="692C2AEB" w:rsidR="00F00C68" w:rsidRPr="00405068" w:rsidRDefault="00F00C68" w:rsidP="00F00C68">
            <w:pPr>
              <w:rPr>
                <w:lang w:val="en-US"/>
              </w:rPr>
            </w:pPr>
            <w:r>
              <w:rPr>
                <w:szCs w:val="24"/>
                <w:lang w:val="en-US"/>
              </w:rPr>
              <w:t xml:space="preserve">The </w:t>
            </w:r>
            <w:proofErr w:type="spellStart"/>
            <w:r>
              <w:rPr>
                <w:szCs w:val="24"/>
                <w:lang w:val="en-US"/>
              </w:rPr>
              <w:t>organis</w:t>
            </w:r>
            <w:r w:rsidRPr="006D695A">
              <w:rPr>
                <w:szCs w:val="24"/>
                <w:lang w:val="en-US"/>
              </w:rPr>
              <w:t>ation</w:t>
            </w:r>
            <w:proofErr w:type="spellEnd"/>
            <w:r w:rsidRPr="006D695A">
              <w:rPr>
                <w:szCs w:val="24"/>
                <w:lang w:val="en-US"/>
              </w:rPr>
              <w:t xml:space="preserve"> has the necessary registration, authorization and mandate to undertake planned activities.</w:t>
            </w:r>
          </w:p>
        </w:tc>
        <w:tc>
          <w:tcPr>
            <w:tcW w:w="709" w:type="dxa"/>
          </w:tcPr>
          <w:p w14:paraId="04FD9DDE" w14:textId="77777777" w:rsidR="00F00C68" w:rsidRPr="00405068" w:rsidRDefault="00F00C68" w:rsidP="00F00C68">
            <w:pPr>
              <w:rPr>
                <w:lang w:val="en-US"/>
              </w:rPr>
            </w:pPr>
          </w:p>
        </w:tc>
        <w:tc>
          <w:tcPr>
            <w:tcW w:w="1970" w:type="dxa"/>
          </w:tcPr>
          <w:p w14:paraId="109E077F" w14:textId="77777777" w:rsidR="00F00C68" w:rsidRPr="00405068" w:rsidRDefault="00F00C68" w:rsidP="00F00C68">
            <w:pPr>
              <w:rPr>
                <w:lang w:val="en-US"/>
              </w:rPr>
            </w:pPr>
          </w:p>
        </w:tc>
      </w:tr>
      <w:tr w:rsidR="00F00C68" w14:paraId="1FAEF180" w14:textId="77777777" w:rsidTr="001316AA">
        <w:tc>
          <w:tcPr>
            <w:tcW w:w="936" w:type="dxa"/>
            <w:shd w:val="clear" w:color="auto" w:fill="DBE5F1" w:themeFill="accent1" w:themeFillTint="33"/>
          </w:tcPr>
          <w:p w14:paraId="1CF937B5" w14:textId="77777777" w:rsidR="00F00C68" w:rsidRPr="00405068" w:rsidRDefault="00F00C68" w:rsidP="00F00C68">
            <w:pPr>
              <w:pStyle w:val="Listeafsnit"/>
              <w:numPr>
                <w:ilvl w:val="0"/>
                <w:numId w:val="3"/>
              </w:numPr>
              <w:rPr>
                <w:sz w:val="24"/>
                <w:szCs w:val="24"/>
                <w:lang w:val="en-US"/>
              </w:rPr>
            </w:pPr>
          </w:p>
        </w:tc>
        <w:tc>
          <w:tcPr>
            <w:tcW w:w="6232" w:type="dxa"/>
          </w:tcPr>
          <w:p w14:paraId="1FDAE276" w14:textId="1BB2D5CB" w:rsidR="00F00C68" w:rsidRPr="00405068" w:rsidRDefault="00F00C68" w:rsidP="00F00C68">
            <w:pPr>
              <w:rPr>
                <w:lang w:val="en-US"/>
              </w:rPr>
            </w:pPr>
            <w:r w:rsidRPr="006D695A">
              <w:rPr>
                <w:szCs w:val="24"/>
                <w:lang w:val="en-US"/>
              </w:rPr>
              <w:t xml:space="preserve">An anti-corruption policy including a section on </w:t>
            </w:r>
            <w:r>
              <w:rPr>
                <w:szCs w:val="24"/>
                <w:lang w:val="en-US"/>
              </w:rPr>
              <w:t xml:space="preserve">handling and </w:t>
            </w:r>
            <w:r w:rsidRPr="006D695A">
              <w:rPr>
                <w:szCs w:val="24"/>
                <w:lang w:val="en-US"/>
              </w:rPr>
              <w:t>protection of whistleblowers is in place, used</w:t>
            </w:r>
            <w:r w:rsidR="00E14DDF">
              <w:rPr>
                <w:szCs w:val="24"/>
                <w:lang w:val="en-US"/>
              </w:rPr>
              <w:t>,</w:t>
            </w:r>
            <w:r w:rsidRPr="006D695A">
              <w:rPr>
                <w:szCs w:val="24"/>
                <w:lang w:val="en-US"/>
              </w:rPr>
              <w:t xml:space="preserve"> and regularly </w:t>
            </w:r>
            <w:r>
              <w:rPr>
                <w:szCs w:val="24"/>
                <w:lang w:val="en-US"/>
              </w:rPr>
              <w:t>updated and shared with staff.</w:t>
            </w:r>
          </w:p>
        </w:tc>
        <w:tc>
          <w:tcPr>
            <w:tcW w:w="709" w:type="dxa"/>
          </w:tcPr>
          <w:p w14:paraId="2B2E9C30" w14:textId="77777777" w:rsidR="00F00C68" w:rsidRPr="00405068" w:rsidRDefault="00F00C68" w:rsidP="00F00C68">
            <w:pPr>
              <w:rPr>
                <w:lang w:val="en-US"/>
              </w:rPr>
            </w:pPr>
          </w:p>
        </w:tc>
        <w:tc>
          <w:tcPr>
            <w:tcW w:w="1970" w:type="dxa"/>
          </w:tcPr>
          <w:p w14:paraId="362AB6AE" w14:textId="77777777" w:rsidR="00F00C68" w:rsidRPr="00405068" w:rsidRDefault="00F00C68" w:rsidP="00F00C68">
            <w:pPr>
              <w:rPr>
                <w:lang w:val="en-US"/>
              </w:rPr>
            </w:pPr>
          </w:p>
        </w:tc>
      </w:tr>
      <w:tr w:rsidR="00F00C68" w14:paraId="0D54C65E" w14:textId="77777777" w:rsidTr="001C75B8">
        <w:tc>
          <w:tcPr>
            <w:tcW w:w="9847" w:type="dxa"/>
            <w:gridSpan w:val="4"/>
            <w:shd w:val="clear" w:color="auto" w:fill="C6D9F1" w:themeFill="text2" w:themeFillTint="33"/>
          </w:tcPr>
          <w:p w14:paraId="15738F7F" w14:textId="3B66652E" w:rsidR="00F00C68" w:rsidRPr="00405068" w:rsidRDefault="00F00C68" w:rsidP="00F00C68">
            <w:pPr>
              <w:rPr>
                <w:lang w:val="en-US"/>
              </w:rPr>
            </w:pPr>
            <w:r>
              <w:rPr>
                <w:i/>
              </w:rPr>
              <w:t xml:space="preserve">Staff </w:t>
            </w:r>
            <w:r w:rsidRPr="005553F4">
              <w:rPr>
                <w:i/>
              </w:rPr>
              <w:t>Skills</w:t>
            </w:r>
          </w:p>
        </w:tc>
      </w:tr>
      <w:tr w:rsidR="00F00C68" w14:paraId="1753C1B2" w14:textId="77777777" w:rsidTr="001316AA">
        <w:tc>
          <w:tcPr>
            <w:tcW w:w="936" w:type="dxa"/>
            <w:shd w:val="clear" w:color="auto" w:fill="DBE5F1" w:themeFill="accent1" w:themeFillTint="33"/>
          </w:tcPr>
          <w:p w14:paraId="084AC5B7" w14:textId="77777777" w:rsidR="00F00C68" w:rsidRPr="00405068" w:rsidRDefault="00F00C68" w:rsidP="00F00C68">
            <w:pPr>
              <w:pStyle w:val="Listeafsnit"/>
              <w:numPr>
                <w:ilvl w:val="0"/>
                <w:numId w:val="3"/>
              </w:numPr>
              <w:rPr>
                <w:sz w:val="24"/>
                <w:szCs w:val="24"/>
                <w:lang w:val="en-US"/>
              </w:rPr>
            </w:pPr>
          </w:p>
        </w:tc>
        <w:tc>
          <w:tcPr>
            <w:tcW w:w="6232" w:type="dxa"/>
          </w:tcPr>
          <w:p w14:paraId="378FAE7C" w14:textId="271AE089" w:rsidR="00F00C68" w:rsidRPr="00405068" w:rsidRDefault="00F00C68" w:rsidP="00F00C68">
            <w:pPr>
              <w:rPr>
                <w:lang w:val="en-US"/>
              </w:rPr>
            </w:pPr>
            <w:r w:rsidRPr="009B794F">
              <w:rPr>
                <w:szCs w:val="24"/>
                <w:u w:val="single"/>
                <w:lang w:val="en-US"/>
              </w:rPr>
              <w:t>Key financial positions are held by qualified and competent personnel. Qualifications and competences are documented and match the si</w:t>
            </w:r>
            <w:r>
              <w:rPr>
                <w:szCs w:val="24"/>
                <w:u w:val="single"/>
                <w:lang w:val="en-US"/>
              </w:rPr>
              <w:t xml:space="preserve">ze and complexity of the </w:t>
            </w:r>
            <w:proofErr w:type="spellStart"/>
            <w:r>
              <w:rPr>
                <w:szCs w:val="24"/>
                <w:u w:val="single"/>
                <w:lang w:val="en-US"/>
              </w:rPr>
              <w:t>organis</w:t>
            </w:r>
            <w:r w:rsidRPr="009B794F">
              <w:rPr>
                <w:szCs w:val="24"/>
                <w:u w:val="single"/>
                <w:lang w:val="en-US"/>
              </w:rPr>
              <w:t>ation</w:t>
            </w:r>
            <w:proofErr w:type="spellEnd"/>
            <w:r w:rsidRPr="009B794F">
              <w:rPr>
                <w:szCs w:val="24"/>
                <w:u w:val="single"/>
                <w:lang w:val="en-US"/>
              </w:rPr>
              <w:t>.</w:t>
            </w:r>
          </w:p>
        </w:tc>
        <w:tc>
          <w:tcPr>
            <w:tcW w:w="709" w:type="dxa"/>
          </w:tcPr>
          <w:p w14:paraId="1E259CF2" w14:textId="77777777" w:rsidR="00F00C68" w:rsidRPr="00405068" w:rsidRDefault="00F00C68" w:rsidP="00F00C68">
            <w:pPr>
              <w:rPr>
                <w:lang w:val="en-US"/>
              </w:rPr>
            </w:pPr>
          </w:p>
        </w:tc>
        <w:tc>
          <w:tcPr>
            <w:tcW w:w="1970" w:type="dxa"/>
          </w:tcPr>
          <w:p w14:paraId="2402B7D9" w14:textId="77777777" w:rsidR="00F00C68" w:rsidRPr="00405068" w:rsidRDefault="00F00C68" w:rsidP="00F00C68">
            <w:pPr>
              <w:rPr>
                <w:lang w:val="en-US"/>
              </w:rPr>
            </w:pPr>
          </w:p>
        </w:tc>
      </w:tr>
      <w:tr w:rsidR="00F00C68" w14:paraId="2C607F59" w14:textId="77777777" w:rsidTr="001316AA">
        <w:tc>
          <w:tcPr>
            <w:tcW w:w="936" w:type="dxa"/>
            <w:shd w:val="clear" w:color="auto" w:fill="DBE5F1" w:themeFill="accent1" w:themeFillTint="33"/>
          </w:tcPr>
          <w:p w14:paraId="033A968B" w14:textId="77777777" w:rsidR="00F00C68" w:rsidRPr="00405068" w:rsidRDefault="00F00C68" w:rsidP="00F00C68">
            <w:pPr>
              <w:pStyle w:val="Listeafsnit"/>
              <w:numPr>
                <w:ilvl w:val="0"/>
                <w:numId w:val="3"/>
              </w:numPr>
              <w:rPr>
                <w:sz w:val="24"/>
                <w:szCs w:val="24"/>
                <w:lang w:val="en-US"/>
              </w:rPr>
            </w:pPr>
          </w:p>
        </w:tc>
        <w:tc>
          <w:tcPr>
            <w:tcW w:w="6232" w:type="dxa"/>
          </w:tcPr>
          <w:p w14:paraId="79AE13E8" w14:textId="40E66EF4" w:rsidR="00F00C68" w:rsidRPr="00405068" w:rsidRDefault="00F00C68" w:rsidP="00F00C68">
            <w:pPr>
              <w:rPr>
                <w:lang w:val="en-US"/>
              </w:rPr>
            </w:pPr>
            <w:r w:rsidRPr="009B794F">
              <w:rPr>
                <w:szCs w:val="24"/>
                <w:u w:val="single"/>
                <w:lang w:val="en-US"/>
              </w:rPr>
              <w:t>The finance staff have the specific skills and qualifications needed to carry out all financial activities. Skills and qualifications are documented and match the si</w:t>
            </w:r>
            <w:r>
              <w:rPr>
                <w:szCs w:val="24"/>
                <w:u w:val="single"/>
                <w:lang w:val="en-US"/>
              </w:rPr>
              <w:t xml:space="preserve">ze and complexity of the </w:t>
            </w:r>
            <w:proofErr w:type="spellStart"/>
            <w:r>
              <w:rPr>
                <w:szCs w:val="24"/>
                <w:u w:val="single"/>
                <w:lang w:val="en-US"/>
              </w:rPr>
              <w:t>organis</w:t>
            </w:r>
            <w:r w:rsidRPr="009B794F">
              <w:rPr>
                <w:szCs w:val="24"/>
                <w:u w:val="single"/>
                <w:lang w:val="en-US"/>
              </w:rPr>
              <w:t>ation</w:t>
            </w:r>
            <w:proofErr w:type="spellEnd"/>
            <w:r w:rsidRPr="009B794F">
              <w:rPr>
                <w:szCs w:val="24"/>
                <w:u w:val="single"/>
                <w:lang w:val="en-US"/>
              </w:rPr>
              <w:t>.</w:t>
            </w:r>
          </w:p>
        </w:tc>
        <w:tc>
          <w:tcPr>
            <w:tcW w:w="709" w:type="dxa"/>
          </w:tcPr>
          <w:p w14:paraId="263E9B14" w14:textId="77777777" w:rsidR="00F00C68" w:rsidRPr="00405068" w:rsidRDefault="00F00C68" w:rsidP="00F00C68">
            <w:pPr>
              <w:rPr>
                <w:lang w:val="en-US"/>
              </w:rPr>
            </w:pPr>
          </w:p>
        </w:tc>
        <w:tc>
          <w:tcPr>
            <w:tcW w:w="1970" w:type="dxa"/>
          </w:tcPr>
          <w:p w14:paraId="4AD0191E" w14:textId="77777777" w:rsidR="00F00C68" w:rsidRPr="00405068" w:rsidRDefault="00F00C68" w:rsidP="00F00C68">
            <w:pPr>
              <w:rPr>
                <w:lang w:val="en-US"/>
              </w:rPr>
            </w:pPr>
          </w:p>
        </w:tc>
      </w:tr>
      <w:tr w:rsidR="00F00C68" w14:paraId="4C8DC3FE" w14:textId="77777777" w:rsidTr="001316AA">
        <w:tc>
          <w:tcPr>
            <w:tcW w:w="936" w:type="dxa"/>
            <w:shd w:val="clear" w:color="auto" w:fill="DBE5F1" w:themeFill="accent1" w:themeFillTint="33"/>
          </w:tcPr>
          <w:p w14:paraId="0D023EF2" w14:textId="77777777" w:rsidR="00F00C68" w:rsidRPr="00405068" w:rsidRDefault="00F00C68" w:rsidP="00F00C68">
            <w:pPr>
              <w:pStyle w:val="Listeafsnit"/>
              <w:numPr>
                <w:ilvl w:val="0"/>
                <w:numId w:val="3"/>
              </w:numPr>
              <w:rPr>
                <w:sz w:val="24"/>
                <w:szCs w:val="24"/>
                <w:lang w:val="en-US"/>
              </w:rPr>
            </w:pPr>
          </w:p>
        </w:tc>
        <w:tc>
          <w:tcPr>
            <w:tcW w:w="6232" w:type="dxa"/>
          </w:tcPr>
          <w:p w14:paraId="2A357393" w14:textId="547AD7FB" w:rsidR="00F00C68" w:rsidRPr="00405068" w:rsidRDefault="00F00C68" w:rsidP="00F00C68">
            <w:pPr>
              <w:rPr>
                <w:lang w:val="en-US"/>
              </w:rPr>
            </w:pPr>
            <w:r w:rsidRPr="009B794F">
              <w:rPr>
                <w:szCs w:val="24"/>
                <w:u w:val="single"/>
                <w:lang w:val="en-US"/>
              </w:rPr>
              <w:t xml:space="preserve">A person with ultimate responsibility for the financial management, including for </w:t>
            </w:r>
            <w:r>
              <w:rPr>
                <w:szCs w:val="24"/>
                <w:u w:val="single"/>
                <w:lang w:val="en-US"/>
              </w:rPr>
              <w:t>the MFA</w:t>
            </w:r>
            <w:r w:rsidRPr="009B794F">
              <w:rPr>
                <w:szCs w:val="24"/>
                <w:u w:val="single"/>
                <w:lang w:val="en-US"/>
              </w:rPr>
              <w:t xml:space="preserve"> grant, is clearly identified and this person has the appropriate skills, experience and qualifications.</w:t>
            </w:r>
          </w:p>
        </w:tc>
        <w:tc>
          <w:tcPr>
            <w:tcW w:w="709" w:type="dxa"/>
          </w:tcPr>
          <w:p w14:paraId="5F9FA7F1" w14:textId="77777777" w:rsidR="00F00C68" w:rsidRPr="00405068" w:rsidRDefault="00F00C68" w:rsidP="00F00C68">
            <w:pPr>
              <w:rPr>
                <w:lang w:val="en-US"/>
              </w:rPr>
            </w:pPr>
          </w:p>
        </w:tc>
        <w:tc>
          <w:tcPr>
            <w:tcW w:w="1970" w:type="dxa"/>
          </w:tcPr>
          <w:p w14:paraId="0AFAA4B7" w14:textId="77777777" w:rsidR="00F00C68" w:rsidRPr="00405068" w:rsidRDefault="00F00C68" w:rsidP="00F00C68">
            <w:pPr>
              <w:rPr>
                <w:lang w:val="en-US"/>
              </w:rPr>
            </w:pPr>
          </w:p>
        </w:tc>
      </w:tr>
      <w:tr w:rsidR="00F00C68" w14:paraId="45FBD2B1" w14:textId="77777777" w:rsidTr="001316AA">
        <w:tc>
          <w:tcPr>
            <w:tcW w:w="936" w:type="dxa"/>
            <w:shd w:val="clear" w:color="auto" w:fill="DBE5F1" w:themeFill="accent1" w:themeFillTint="33"/>
          </w:tcPr>
          <w:p w14:paraId="75A4B3FF" w14:textId="77777777" w:rsidR="00F00C68" w:rsidRPr="00405068" w:rsidRDefault="00F00C68" w:rsidP="00F00C68">
            <w:pPr>
              <w:pStyle w:val="Listeafsnit"/>
              <w:numPr>
                <w:ilvl w:val="0"/>
                <w:numId w:val="3"/>
              </w:numPr>
              <w:rPr>
                <w:sz w:val="24"/>
                <w:szCs w:val="24"/>
                <w:lang w:val="en-US"/>
              </w:rPr>
            </w:pPr>
          </w:p>
        </w:tc>
        <w:tc>
          <w:tcPr>
            <w:tcW w:w="6232" w:type="dxa"/>
          </w:tcPr>
          <w:p w14:paraId="4A9A3DD7" w14:textId="4DFAB5E5" w:rsidR="00F00C68" w:rsidRPr="00405068" w:rsidRDefault="00F00C68" w:rsidP="00F00C68">
            <w:pPr>
              <w:rPr>
                <w:lang w:val="en-US"/>
              </w:rPr>
            </w:pPr>
            <w:r w:rsidRPr="009B794F">
              <w:rPr>
                <w:szCs w:val="24"/>
                <w:lang w:val="en-US"/>
              </w:rPr>
              <w:t>Managers and technical/</w:t>
            </w:r>
            <w:proofErr w:type="spellStart"/>
            <w:r w:rsidRPr="009B794F">
              <w:rPr>
                <w:szCs w:val="24"/>
                <w:lang w:val="en-US"/>
              </w:rPr>
              <w:t>programme</w:t>
            </w:r>
            <w:proofErr w:type="spellEnd"/>
            <w:r w:rsidRPr="009B794F">
              <w:rPr>
                <w:szCs w:val="24"/>
                <w:lang w:val="en-US"/>
              </w:rPr>
              <w:t xml:space="preserve"> staff have the </w:t>
            </w:r>
            <w:r>
              <w:rPr>
                <w:szCs w:val="24"/>
                <w:lang w:val="en-US"/>
              </w:rPr>
              <w:t>relevant</w:t>
            </w:r>
            <w:r w:rsidRPr="009B794F">
              <w:rPr>
                <w:szCs w:val="24"/>
                <w:lang w:val="en-US"/>
              </w:rPr>
              <w:t xml:space="preserve"> skills to manage budgets and budget monitoring. This includes tra</w:t>
            </w:r>
            <w:r>
              <w:rPr>
                <w:szCs w:val="24"/>
                <w:lang w:val="en-US"/>
              </w:rPr>
              <w:t>i</w:t>
            </w:r>
            <w:r w:rsidRPr="009B794F">
              <w:rPr>
                <w:szCs w:val="24"/>
                <w:lang w:val="en-US"/>
              </w:rPr>
              <w:t>ning in budgeting and experience with budgeting and monitoring.</w:t>
            </w:r>
          </w:p>
        </w:tc>
        <w:tc>
          <w:tcPr>
            <w:tcW w:w="709" w:type="dxa"/>
          </w:tcPr>
          <w:p w14:paraId="1A4332DB" w14:textId="77777777" w:rsidR="00F00C68" w:rsidRPr="00405068" w:rsidRDefault="00F00C68" w:rsidP="00F00C68">
            <w:pPr>
              <w:rPr>
                <w:lang w:val="en-US"/>
              </w:rPr>
            </w:pPr>
          </w:p>
        </w:tc>
        <w:tc>
          <w:tcPr>
            <w:tcW w:w="1970" w:type="dxa"/>
          </w:tcPr>
          <w:p w14:paraId="1F02B58E" w14:textId="77777777" w:rsidR="00F00C68" w:rsidRPr="00405068" w:rsidRDefault="00F00C68" w:rsidP="00F00C68">
            <w:pPr>
              <w:rPr>
                <w:lang w:val="en-US"/>
              </w:rPr>
            </w:pPr>
          </w:p>
        </w:tc>
      </w:tr>
      <w:tr w:rsidR="00F00C68" w14:paraId="5953F06A" w14:textId="77777777" w:rsidTr="001C75B8">
        <w:tc>
          <w:tcPr>
            <w:tcW w:w="9847" w:type="dxa"/>
            <w:gridSpan w:val="4"/>
            <w:shd w:val="clear" w:color="auto" w:fill="C6D9F1" w:themeFill="text2" w:themeFillTint="33"/>
          </w:tcPr>
          <w:p w14:paraId="68CE9C6D" w14:textId="77777777" w:rsidR="00F00C68" w:rsidRPr="00405068" w:rsidRDefault="00F00C68" w:rsidP="00F00C68">
            <w:pPr>
              <w:rPr>
                <w:lang w:val="en-US"/>
              </w:rPr>
            </w:pPr>
            <w:r w:rsidRPr="005553F4">
              <w:rPr>
                <w:i/>
              </w:rPr>
              <w:t>Sub partners</w:t>
            </w:r>
          </w:p>
        </w:tc>
      </w:tr>
      <w:tr w:rsidR="00F00C68" w14:paraId="6B1D897E" w14:textId="77777777" w:rsidTr="001316AA">
        <w:tc>
          <w:tcPr>
            <w:tcW w:w="936" w:type="dxa"/>
            <w:shd w:val="clear" w:color="auto" w:fill="DBE5F1" w:themeFill="accent1" w:themeFillTint="33"/>
          </w:tcPr>
          <w:p w14:paraId="043B0527" w14:textId="77777777" w:rsidR="00F00C68" w:rsidRPr="00405068" w:rsidRDefault="00F00C68" w:rsidP="00F00C68">
            <w:pPr>
              <w:pStyle w:val="Listeafsnit"/>
              <w:numPr>
                <w:ilvl w:val="0"/>
                <w:numId w:val="3"/>
              </w:numPr>
              <w:rPr>
                <w:sz w:val="24"/>
                <w:szCs w:val="24"/>
                <w:lang w:val="en-US"/>
              </w:rPr>
            </w:pPr>
          </w:p>
        </w:tc>
        <w:tc>
          <w:tcPr>
            <w:tcW w:w="6232" w:type="dxa"/>
          </w:tcPr>
          <w:p w14:paraId="67415932" w14:textId="67FDFFEE" w:rsidR="00F00C68" w:rsidRPr="00405068" w:rsidRDefault="00F00C68" w:rsidP="00F00C68">
            <w:pPr>
              <w:rPr>
                <w:lang w:val="en-US"/>
              </w:rPr>
            </w:pPr>
            <w:r w:rsidRPr="000007A6">
              <w:rPr>
                <w:szCs w:val="24"/>
                <w:u w:val="single"/>
                <w:lang w:val="en-US"/>
              </w:rPr>
              <w:t xml:space="preserve">The </w:t>
            </w:r>
            <w:proofErr w:type="spellStart"/>
            <w:r w:rsidRPr="000007A6">
              <w:rPr>
                <w:szCs w:val="24"/>
                <w:u w:val="single"/>
                <w:lang w:val="en-US"/>
              </w:rPr>
              <w:t>organisation</w:t>
            </w:r>
            <w:proofErr w:type="spellEnd"/>
            <w:r w:rsidRPr="000007A6">
              <w:rPr>
                <w:szCs w:val="24"/>
                <w:u w:val="single"/>
                <w:lang w:val="en-US"/>
              </w:rPr>
              <w:t xml:space="preserve"> has procedures in place to assure transparency and accountability where funds are transferred to sub</w:t>
            </w:r>
            <w:r>
              <w:rPr>
                <w:szCs w:val="24"/>
                <w:u w:val="single"/>
                <w:lang w:val="en-US"/>
              </w:rPr>
              <w:t>-</w:t>
            </w:r>
            <w:r w:rsidRPr="000007A6">
              <w:rPr>
                <w:szCs w:val="24"/>
                <w:u w:val="single"/>
                <w:lang w:val="en-US"/>
              </w:rPr>
              <w:t>partners.</w:t>
            </w:r>
          </w:p>
        </w:tc>
        <w:tc>
          <w:tcPr>
            <w:tcW w:w="709" w:type="dxa"/>
          </w:tcPr>
          <w:p w14:paraId="5107BD90" w14:textId="77777777" w:rsidR="00F00C68" w:rsidRPr="00405068" w:rsidRDefault="00F00C68" w:rsidP="00F00C68">
            <w:pPr>
              <w:rPr>
                <w:lang w:val="en-US"/>
              </w:rPr>
            </w:pPr>
          </w:p>
        </w:tc>
        <w:tc>
          <w:tcPr>
            <w:tcW w:w="1970" w:type="dxa"/>
          </w:tcPr>
          <w:p w14:paraId="31001475" w14:textId="77777777" w:rsidR="00F00C68" w:rsidRPr="00405068" w:rsidRDefault="00F00C68" w:rsidP="00F00C68">
            <w:pPr>
              <w:rPr>
                <w:lang w:val="en-US"/>
              </w:rPr>
            </w:pPr>
          </w:p>
        </w:tc>
      </w:tr>
      <w:tr w:rsidR="00F00C68" w14:paraId="574945B2" w14:textId="77777777" w:rsidTr="001316AA">
        <w:tc>
          <w:tcPr>
            <w:tcW w:w="936" w:type="dxa"/>
            <w:shd w:val="clear" w:color="auto" w:fill="DBE5F1" w:themeFill="accent1" w:themeFillTint="33"/>
          </w:tcPr>
          <w:p w14:paraId="6730A16E" w14:textId="77777777" w:rsidR="00F00C68" w:rsidRPr="00405068" w:rsidRDefault="00F00C68" w:rsidP="00F00C68">
            <w:pPr>
              <w:pStyle w:val="Listeafsnit"/>
              <w:numPr>
                <w:ilvl w:val="0"/>
                <w:numId w:val="3"/>
              </w:numPr>
              <w:rPr>
                <w:sz w:val="24"/>
                <w:szCs w:val="24"/>
                <w:lang w:val="en-US"/>
              </w:rPr>
            </w:pPr>
          </w:p>
        </w:tc>
        <w:tc>
          <w:tcPr>
            <w:tcW w:w="6232" w:type="dxa"/>
          </w:tcPr>
          <w:p w14:paraId="4FADE023" w14:textId="1A9C62C2" w:rsidR="00F00C68" w:rsidRPr="00C34E8A" w:rsidRDefault="00F00C68" w:rsidP="00F00C68">
            <w:pPr>
              <w:rPr>
                <w:u w:val="single"/>
                <w:lang w:val="en-US"/>
              </w:rPr>
            </w:pPr>
            <w:r w:rsidRPr="00C34E8A">
              <w:rPr>
                <w:szCs w:val="24"/>
                <w:u w:val="single"/>
                <w:lang w:val="en-US"/>
              </w:rPr>
              <w:t xml:space="preserve">The </w:t>
            </w:r>
            <w:proofErr w:type="spellStart"/>
            <w:r w:rsidRPr="00C34E8A">
              <w:rPr>
                <w:szCs w:val="24"/>
                <w:u w:val="single"/>
                <w:lang w:val="en-US"/>
              </w:rPr>
              <w:t>organisation</w:t>
            </w:r>
            <w:proofErr w:type="spellEnd"/>
            <w:r w:rsidRPr="00C34E8A">
              <w:rPr>
                <w:szCs w:val="24"/>
                <w:u w:val="single"/>
                <w:lang w:val="en-US"/>
              </w:rPr>
              <w:t xml:space="preserve"> has mechanisms for assessing the financial capacity of sub-partners. </w:t>
            </w:r>
          </w:p>
        </w:tc>
        <w:tc>
          <w:tcPr>
            <w:tcW w:w="709" w:type="dxa"/>
          </w:tcPr>
          <w:p w14:paraId="5C7C7D20" w14:textId="77777777" w:rsidR="00F00C68" w:rsidRPr="00405068" w:rsidRDefault="00F00C68" w:rsidP="00F00C68">
            <w:pPr>
              <w:rPr>
                <w:lang w:val="en-US"/>
              </w:rPr>
            </w:pPr>
          </w:p>
        </w:tc>
        <w:tc>
          <w:tcPr>
            <w:tcW w:w="1970" w:type="dxa"/>
          </w:tcPr>
          <w:p w14:paraId="2ED9095F" w14:textId="77777777" w:rsidR="00F00C68" w:rsidRPr="00405068" w:rsidRDefault="00F00C68" w:rsidP="00F00C68">
            <w:pPr>
              <w:rPr>
                <w:lang w:val="en-US"/>
              </w:rPr>
            </w:pPr>
          </w:p>
        </w:tc>
      </w:tr>
      <w:tr w:rsidR="00F00C68" w14:paraId="4118F73C" w14:textId="77777777" w:rsidTr="001316AA">
        <w:tc>
          <w:tcPr>
            <w:tcW w:w="936" w:type="dxa"/>
            <w:shd w:val="clear" w:color="auto" w:fill="DBE5F1" w:themeFill="accent1" w:themeFillTint="33"/>
          </w:tcPr>
          <w:p w14:paraId="3103A2BE" w14:textId="77777777" w:rsidR="00F00C68" w:rsidRPr="00405068" w:rsidRDefault="00F00C68" w:rsidP="00F00C68">
            <w:pPr>
              <w:pStyle w:val="Listeafsnit"/>
              <w:numPr>
                <w:ilvl w:val="0"/>
                <w:numId w:val="3"/>
              </w:numPr>
              <w:rPr>
                <w:sz w:val="24"/>
                <w:szCs w:val="24"/>
                <w:lang w:val="en-US"/>
              </w:rPr>
            </w:pPr>
          </w:p>
        </w:tc>
        <w:tc>
          <w:tcPr>
            <w:tcW w:w="6232" w:type="dxa"/>
          </w:tcPr>
          <w:p w14:paraId="73872E22" w14:textId="73C2926D" w:rsidR="00F00C68" w:rsidRPr="00405068" w:rsidRDefault="00F00C68" w:rsidP="00F00C68">
            <w:pPr>
              <w:rPr>
                <w:lang w:val="en-US"/>
              </w:rPr>
            </w:pPr>
            <w:r>
              <w:rPr>
                <w:szCs w:val="24"/>
                <w:lang w:val="en-US"/>
              </w:rPr>
              <w:t xml:space="preserve">The </w:t>
            </w:r>
            <w:proofErr w:type="spellStart"/>
            <w:r>
              <w:rPr>
                <w:szCs w:val="24"/>
                <w:lang w:val="en-US"/>
              </w:rPr>
              <w:t>organis</w:t>
            </w:r>
            <w:r w:rsidRPr="000007A6">
              <w:rPr>
                <w:szCs w:val="24"/>
                <w:lang w:val="en-US"/>
              </w:rPr>
              <w:t>ation</w:t>
            </w:r>
            <w:proofErr w:type="spellEnd"/>
            <w:r w:rsidRPr="000007A6">
              <w:rPr>
                <w:szCs w:val="24"/>
                <w:lang w:val="en-US"/>
              </w:rPr>
              <w:t xml:space="preserve"> has previous experience with grants/disbursements to sub</w:t>
            </w:r>
            <w:r>
              <w:rPr>
                <w:szCs w:val="24"/>
                <w:lang w:val="en-US"/>
              </w:rPr>
              <w:t>-</w:t>
            </w:r>
            <w:r w:rsidRPr="000007A6">
              <w:rPr>
                <w:szCs w:val="24"/>
                <w:lang w:val="en-US"/>
              </w:rPr>
              <w:t xml:space="preserve">partners. </w:t>
            </w:r>
          </w:p>
        </w:tc>
        <w:tc>
          <w:tcPr>
            <w:tcW w:w="709" w:type="dxa"/>
          </w:tcPr>
          <w:p w14:paraId="2401C9C3" w14:textId="77777777" w:rsidR="00F00C68" w:rsidRPr="00405068" w:rsidRDefault="00F00C68" w:rsidP="00F00C68">
            <w:pPr>
              <w:rPr>
                <w:lang w:val="en-US"/>
              </w:rPr>
            </w:pPr>
          </w:p>
        </w:tc>
        <w:tc>
          <w:tcPr>
            <w:tcW w:w="1970" w:type="dxa"/>
          </w:tcPr>
          <w:p w14:paraId="73A5F79B" w14:textId="77777777" w:rsidR="00F00C68" w:rsidRPr="00405068" w:rsidRDefault="00F00C68" w:rsidP="00F00C68">
            <w:pPr>
              <w:rPr>
                <w:lang w:val="en-US"/>
              </w:rPr>
            </w:pPr>
          </w:p>
        </w:tc>
      </w:tr>
      <w:tr w:rsidR="00F00C68" w14:paraId="42D967C1" w14:textId="77777777" w:rsidTr="001C75B8">
        <w:tc>
          <w:tcPr>
            <w:tcW w:w="9847" w:type="dxa"/>
            <w:gridSpan w:val="4"/>
            <w:shd w:val="clear" w:color="auto" w:fill="C6D9F1" w:themeFill="text2" w:themeFillTint="33"/>
          </w:tcPr>
          <w:p w14:paraId="75D1916F" w14:textId="77777777" w:rsidR="00F00C68" w:rsidRPr="00FF456D" w:rsidRDefault="00F00C68" w:rsidP="00F00C68">
            <w:pPr>
              <w:rPr>
                <w:b/>
                <w:lang w:val="en-US"/>
              </w:rPr>
            </w:pPr>
            <w:r w:rsidRPr="00FF456D">
              <w:rPr>
                <w:b/>
                <w:lang w:val="en-US"/>
              </w:rPr>
              <w:t>Financial reporting</w:t>
            </w:r>
          </w:p>
          <w:p w14:paraId="03C54AF6" w14:textId="77777777" w:rsidR="00F00C68" w:rsidRPr="00405068" w:rsidRDefault="00F00C68" w:rsidP="00F00C68">
            <w:pPr>
              <w:rPr>
                <w:lang w:val="en-US"/>
              </w:rPr>
            </w:pPr>
            <w:r w:rsidRPr="00FF456D">
              <w:rPr>
                <w:lang w:val="en-US"/>
              </w:rPr>
              <w:t xml:space="preserve">Management needs continuous financial reporting to oversee the finances of the </w:t>
            </w:r>
            <w:proofErr w:type="spellStart"/>
            <w:r w:rsidRPr="00FF456D">
              <w:rPr>
                <w:lang w:val="en-US"/>
              </w:rPr>
              <w:t>organisation</w:t>
            </w:r>
            <w:proofErr w:type="spellEnd"/>
            <w:r w:rsidRPr="00FF456D">
              <w:rPr>
                <w:lang w:val="en-US"/>
              </w:rPr>
              <w:t xml:space="preserve"> to monitor and make decisions regarding the activities of the </w:t>
            </w:r>
            <w:proofErr w:type="spellStart"/>
            <w:r w:rsidRPr="00FF456D">
              <w:rPr>
                <w:lang w:val="en-US"/>
              </w:rPr>
              <w:t>organisation</w:t>
            </w:r>
            <w:proofErr w:type="spellEnd"/>
            <w:r w:rsidRPr="00FF456D">
              <w:rPr>
                <w:lang w:val="en-US"/>
              </w:rPr>
              <w:t xml:space="preserve"> and projects. </w:t>
            </w:r>
            <w:r w:rsidRPr="00FF456D">
              <w:rPr>
                <w:lang w:val="en-US"/>
              </w:rPr>
              <w:br/>
              <w:t xml:space="preserve">Proper financial reporting is essential in being able to communicate financial and technical results to management and donors. </w:t>
            </w:r>
          </w:p>
        </w:tc>
      </w:tr>
      <w:tr w:rsidR="00F00C68" w14:paraId="7CB34FD2" w14:textId="77777777" w:rsidTr="001316AA">
        <w:tc>
          <w:tcPr>
            <w:tcW w:w="936" w:type="dxa"/>
            <w:shd w:val="clear" w:color="auto" w:fill="DBE5F1" w:themeFill="accent1" w:themeFillTint="33"/>
          </w:tcPr>
          <w:p w14:paraId="296E2D48" w14:textId="77777777" w:rsidR="00F00C68" w:rsidRPr="00405068" w:rsidRDefault="00F00C68" w:rsidP="00F00C68">
            <w:pPr>
              <w:pStyle w:val="Listeafsnit"/>
              <w:numPr>
                <w:ilvl w:val="0"/>
                <w:numId w:val="3"/>
              </w:numPr>
              <w:rPr>
                <w:sz w:val="24"/>
                <w:szCs w:val="24"/>
                <w:lang w:val="en-US"/>
              </w:rPr>
            </w:pPr>
          </w:p>
        </w:tc>
        <w:tc>
          <w:tcPr>
            <w:tcW w:w="6232" w:type="dxa"/>
          </w:tcPr>
          <w:p w14:paraId="02CBF8A7" w14:textId="77777777" w:rsidR="00F00C68" w:rsidRPr="00405068" w:rsidRDefault="00F00C68" w:rsidP="00F00C68">
            <w:pPr>
              <w:rPr>
                <w:lang w:val="en-US"/>
              </w:rPr>
            </w:pPr>
            <w:r w:rsidRPr="00092D4C">
              <w:rPr>
                <w:szCs w:val="24"/>
                <w:u w:val="single"/>
                <w:lang w:val="en-US"/>
              </w:rPr>
              <w:t>Senior management discuss financial reports at least once every three months.</w:t>
            </w:r>
          </w:p>
        </w:tc>
        <w:tc>
          <w:tcPr>
            <w:tcW w:w="709" w:type="dxa"/>
          </w:tcPr>
          <w:p w14:paraId="660EDBCF" w14:textId="77777777" w:rsidR="00F00C68" w:rsidRPr="00405068" w:rsidRDefault="00F00C68" w:rsidP="00F00C68">
            <w:pPr>
              <w:rPr>
                <w:lang w:val="en-US"/>
              </w:rPr>
            </w:pPr>
          </w:p>
        </w:tc>
        <w:tc>
          <w:tcPr>
            <w:tcW w:w="1970" w:type="dxa"/>
          </w:tcPr>
          <w:p w14:paraId="6313766E" w14:textId="77777777" w:rsidR="00F00C68" w:rsidRPr="00405068" w:rsidRDefault="00F00C68" w:rsidP="00F00C68">
            <w:pPr>
              <w:rPr>
                <w:lang w:val="en-US"/>
              </w:rPr>
            </w:pPr>
          </w:p>
        </w:tc>
      </w:tr>
      <w:tr w:rsidR="00F00C68" w14:paraId="710934CC" w14:textId="77777777" w:rsidTr="001316AA">
        <w:tc>
          <w:tcPr>
            <w:tcW w:w="936" w:type="dxa"/>
            <w:shd w:val="clear" w:color="auto" w:fill="DBE5F1" w:themeFill="accent1" w:themeFillTint="33"/>
          </w:tcPr>
          <w:p w14:paraId="060A20C8" w14:textId="77777777" w:rsidR="00F00C68" w:rsidRPr="00405068" w:rsidRDefault="00F00C68" w:rsidP="00F00C68">
            <w:pPr>
              <w:pStyle w:val="Listeafsnit"/>
              <w:numPr>
                <w:ilvl w:val="0"/>
                <w:numId w:val="3"/>
              </w:numPr>
              <w:rPr>
                <w:sz w:val="24"/>
                <w:szCs w:val="24"/>
                <w:lang w:val="en-US"/>
              </w:rPr>
            </w:pPr>
          </w:p>
        </w:tc>
        <w:tc>
          <w:tcPr>
            <w:tcW w:w="6232" w:type="dxa"/>
          </w:tcPr>
          <w:p w14:paraId="4D9844F0" w14:textId="77777777" w:rsidR="00F00C68" w:rsidRPr="00405068" w:rsidRDefault="00F00C68" w:rsidP="00F00C68">
            <w:pPr>
              <w:rPr>
                <w:lang w:val="en-US"/>
              </w:rPr>
            </w:pPr>
            <w:r w:rsidRPr="00092D4C">
              <w:rPr>
                <w:szCs w:val="24"/>
                <w:u w:val="single"/>
                <w:lang w:val="en-US"/>
              </w:rPr>
              <w:t>Donors and/or management receive financial reports in the right format and on time.</w:t>
            </w:r>
          </w:p>
        </w:tc>
        <w:tc>
          <w:tcPr>
            <w:tcW w:w="709" w:type="dxa"/>
          </w:tcPr>
          <w:p w14:paraId="65999270" w14:textId="77777777" w:rsidR="00F00C68" w:rsidRPr="00405068" w:rsidRDefault="00F00C68" w:rsidP="00F00C68">
            <w:pPr>
              <w:rPr>
                <w:lang w:val="en-US"/>
              </w:rPr>
            </w:pPr>
          </w:p>
        </w:tc>
        <w:tc>
          <w:tcPr>
            <w:tcW w:w="1970" w:type="dxa"/>
          </w:tcPr>
          <w:p w14:paraId="4F93B811" w14:textId="77777777" w:rsidR="00F00C68" w:rsidRPr="00405068" w:rsidRDefault="00F00C68" w:rsidP="00F00C68">
            <w:pPr>
              <w:rPr>
                <w:lang w:val="en-US"/>
              </w:rPr>
            </w:pPr>
          </w:p>
        </w:tc>
      </w:tr>
      <w:tr w:rsidR="00F00C68" w14:paraId="3157797F" w14:textId="77777777" w:rsidTr="001316AA">
        <w:tc>
          <w:tcPr>
            <w:tcW w:w="936" w:type="dxa"/>
            <w:shd w:val="clear" w:color="auto" w:fill="DBE5F1" w:themeFill="accent1" w:themeFillTint="33"/>
          </w:tcPr>
          <w:p w14:paraId="093B6109" w14:textId="77777777" w:rsidR="00F00C68" w:rsidRPr="00405068" w:rsidRDefault="00F00C68" w:rsidP="00F00C68">
            <w:pPr>
              <w:pStyle w:val="Listeafsnit"/>
              <w:numPr>
                <w:ilvl w:val="0"/>
                <w:numId w:val="3"/>
              </w:numPr>
              <w:rPr>
                <w:sz w:val="24"/>
                <w:szCs w:val="24"/>
                <w:lang w:val="en-US"/>
              </w:rPr>
            </w:pPr>
          </w:p>
        </w:tc>
        <w:tc>
          <w:tcPr>
            <w:tcW w:w="6232" w:type="dxa"/>
          </w:tcPr>
          <w:p w14:paraId="4606518A" w14:textId="77777777" w:rsidR="00F00C68" w:rsidRPr="00405068" w:rsidRDefault="00F00C68" w:rsidP="00F00C68">
            <w:pPr>
              <w:rPr>
                <w:lang w:val="en-US"/>
              </w:rPr>
            </w:pPr>
            <w:r w:rsidRPr="00092D4C">
              <w:rPr>
                <w:szCs w:val="24"/>
                <w:u w:val="single"/>
                <w:lang w:val="en-US"/>
              </w:rPr>
              <w:t xml:space="preserve">The </w:t>
            </w:r>
            <w:proofErr w:type="spellStart"/>
            <w:r w:rsidRPr="00092D4C">
              <w:rPr>
                <w:szCs w:val="24"/>
                <w:u w:val="single"/>
                <w:lang w:val="en-US"/>
              </w:rPr>
              <w:t>organisation</w:t>
            </w:r>
            <w:proofErr w:type="spellEnd"/>
            <w:r w:rsidRPr="00092D4C">
              <w:rPr>
                <w:szCs w:val="24"/>
                <w:u w:val="single"/>
                <w:lang w:val="en-US"/>
              </w:rPr>
              <w:t xml:space="preserve"> meets statutory reporting requirements.</w:t>
            </w:r>
          </w:p>
        </w:tc>
        <w:tc>
          <w:tcPr>
            <w:tcW w:w="709" w:type="dxa"/>
          </w:tcPr>
          <w:p w14:paraId="7B72E89B" w14:textId="77777777" w:rsidR="00F00C68" w:rsidRPr="00405068" w:rsidRDefault="00F00C68" w:rsidP="00F00C68">
            <w:pPr>
              <w:rPr>
                <w:lang w:val="en-US"/>
              </w:rPr>
            </w:pPr>
          </w:p>
        </w:tc>
        <w:tc>
          <w:tcPr>
            <w:tcW w:w="1970" w:type="dxa"/>
          </w:tcPr>
          <w:p w14:paraId="02527B79" w14:textId="77777777" w:rsidR="00F00C68" w:rsidRPr="00405068" w:rsidRDefault="00F00C68" w:rsidP="00F00C68">
            <w:pPr>
              <w:rPr>
                <w:lang w:val="en-US"/>
              </w:rPr>
            </w:pPr>
          </w:p>
        </w:tc>
      </w:tr>
      <w:tr w:rsidR="00F00C68" w14:paraId="2D4719AD" w14:textId="77777777" w:rsidTr="001316AA">
        <w:tc>
          <w:tcPr>
            <w:tcW w:w="936" w:type="dxa"/>
            <w:shd w:val="clear" w:color="auto" w:fill="DBE5F1" w:themeFill="accent1" w:themeFillTint="33"/>
          </w:tcPr>
          <w:p w14:paraId="03DCBAE2" w14:textId="77777777" w:rsidR="00F00C68" w:rsidRPr="00405068" w:rsidRDefault="00F00C68" w:rsidP="00F00C68">
            <w:pPr>
              <w:pStyle w:val="Listeafsnit"/>
              <w:numPr>
                <w:ilvl w:val="0"/>
                <w:numId w:val="3"/>
              </w:numPr>
              <w:rPr>
                <w:sz w:val="24"/>
                <w:szCs w:val="24"/>
                <w:lang w:val="en-US"/>
              </w:rPr>
            </w:pPr>
          </w:p>
        </w:tc>
        <w:tc>
          <w:tcPr>
            <w:tcW w:w="6232" w:type="dxa"/>
          </w:tcPr>
          <w:p w14:paraId="45FA2DFE" w14:textId="60A8A5FE" w:rsidR="00F00C68" w:rsidRPr="00405068" w:rsidRDefault="00F00C68" w:rsidP="00E14DDF">
            <w:pPr>
              <w:rPr>
                <w:lang w:val="en-US"/>
              </w:rPr>
            </w:pPr>
            <w:r w:rsidRPr="00092D4C">
              <w:rPr>
                <w:szCs w:val="24"/>
                <w:u w:val="single"/>
                <w:lang w:val="en-US"/>
              </w:rPr>
              <w:t>Financial reports include details on income and expenditure, actuals and budget and deviations between actuals and budget.</w:t>
            </w:r>
          </w:p>
        </w:tc>
        <w:tc>
          <w:tcPr>
            <w:tcW w:w="709" w:type="dxa"/>
          </w:tcPr>
          <w:p w14:paraId="29C34476" w14:textId="77777777" w:rsidR="00F00C68" w:rsidRPr="00405068" w:rsidRDefault="00F00C68" w:rsidP="00F00C68">
            <w:pPr>
              <w:rPr>
                <w:lang w:val="en-US"/>
              </w:rPr>
            </w:pPr>
          </w:p>
        </w:tc>
        <w:tc>
          <w:tcPr>
            <w:tcW w:w="1970" w:type="dxa"/>
          </w:tcPr>
          <w:p w14:paraId="43263EE1" w14:textId="77777777" w:rsidR="00F00C68" w:rsidRPr="00405068" w:rsidRDefault="00F00C68" w:rsidP="00F00C68">
            <w:pPr>
              <w:rPr>
                <w:lang w:val="en-US"/>
              </w:rPr>
            </w:pPr>
          </w:p>
        </w:tc>
      </w:tr>
      <w:tr w:rsidR="00F00C68" w14:paraId="0344CA7B" w14:textId="77777777" w:rsidTr="001316AA">
        <w:tc>
          <w:tcPr>
            <w:tcW w:w="936" w:type="dxa"/>
            <w:shd w:val="clear" w:color="auto" w:fill="DBE5F1" w:themeFill="accent1" w:themeFillTint="33"/>
          </w:tcPr>
          <w:p w14:paraId="1BB0D6D2" w14:textId="77777777" w:rsidR="00F00C68" w:rsidRPr="00405068" w:rsidRDefault="00F00C68" w:rsidP="00F00C68">
            <w:pPr>
              <w:pStyle w:val="Listeafsnit"/>
              <w:numPr>
                <w:ilvl w:val="0"/>
                <w:numId w:val="3"/>
              </w:numPr>
              <w:rPr>
                <w:sz w:val="24"/>
                <w:szCs w:val="24"/>
                <w:lang w:val="en-US"/>
              </w:rPr>
            </w:pPr>
          </w:p>
        </w:tc>
        <w:tc>
          <w:tcPr>
            <w:tcW w:w="6232" w:type="dxa"/>
          </w:tcPr>
          <w:p w14:paraId="6A2DE903" w14:textId="77777777" w:rsidR="00F00C68" w:rsidRPr="00405068" w:rsidRDefault="00F00C68" w:rsidP="00F00C68">
            <w:pPr>
              <w:rPr>
                <w:lang w:val="en-US"/>
              </w:rPr>
            </w:pPr>
            <w:r w:rsidRPr="00092D4C">
              <w:rPr>
                <w:szCs w:val="24"/>
                <w:u w:val="single"/>
                <w:lang w:val="en-US"/>
              </w:rPr>
              <w:t>Financial reports are accrued into quarters or less.</w:t>
            </w:r>
          </w:p>
        </w:tc>
        <w:tc>
          <w:tcPr>
            <w:tcW w:w="709" w:type="dxa"/>
          </w:tcPr>
          <w:p w14:paraId="7E51172A" w14:textId="77777777" w:rsidR="00F00C68" w:rsidRPr="00405068" w:rsidRDefault="00F00C68" w:rsidP="00F00C68">
            <w:pPr>
              <w:rPr>
                <w:lang w:val="en-US"/>
              </w:rPr>
            </w:pPr>
          </w:p>
        </w:tc>
        <w:tc>
          <w:tcPr>
            <w:tcW w:w="1970" w:type="dxa"/>
          </w:tcPr>
          <w:p w14:paraId="07F2A8DD" w14:textId="77777777" w:rsidR="00F00C68" w:rsidRPr="00405068" w:rsidRDefault="00F00C68" w:rsidP="00F00C68">
            <w:pPr>
              <w:rPr>
                <w:lang w:val="en-US"/>
              </w:rPr>
            </w:pPr>
          </w:p>
        </w:tc>
      </w:tr>
      <w:tr w:rsidR="00F00C68" w14:paraId="7DE4414E" w14:textId="77777777" w:rsidTr="001316AA">
        <w:tc>
          <w:tcPr>
            <w:tcW w:w="936" w:type="dxa"/>
            <w:shd w:val="clear" w:color="auto" w:fill="DBE5F1" w:themeFill="accent1" w:themeFillTint="33"/>
          </w:tcPr>
          <w:p w14:paraId="011879E6" w14:textId="77777777" w:rsidR="00F00C68" w:rsidRPr="00405068" w:rsidRDefault="00F00C68" w:rsidP="00F00C68">
            <w:pPr>
              <w:pStyle w:val="Listeafsnit"/>
              <w:numPr>
                <w:ilvl w:val="0"/>
                <w:numId w:val="3"/>
              </w:numPr>
              <w:rPr>
                <w:sz w:val="24"/>
                <w:szCs w:val="24"/>
                <w:lang w:val="en-US"/>
              </w:rPr>
            </w:pPr>
          </w:p>
        </w:tc>
        <w:tc>
          <w:tcPr>
            <w:tcW w:w="6232" w:type="dxa"/>
          </w:tcPr>
          <w:p w14:paraId="23091C4A" w14:textId="40F4F6B0" w:rsidR="00F00C68" w:rsidRPr="00405068" w:rsidRDefault="00F00C68" w:rsidP="00E14DDF">
            <w:pPr>
              <w:rPr>
                <w:lang w:val="en-US"/>
              </w:rPr>
            </w:pPr>
            <w:r w:rsidRPr="00C34E8A">
              <w:rPr>
                <w:szCs w:val="24"/>
                <w:u w:val="single"/>
                <w:lang w:val="en-US"/>
              </w:rPr>
              <w:t>Financial reports include details on cash and bank balances, amounts due and owed.</w:t>
            </w:r>
          </w:p>
        </w:tc>
        <w:tc>
          <w:tcPr>
            <w:tcW w:w="709" w:type="dxa"/>
          </w:tcPr>
          <w:p w14:paraId="2F8F020B" w14:textId="77777777" w:rsidR="00F00C68" w:rsidRPr="00405068" w:rsidRDefault="00F00C68" w:rsidP="00F00C68">
            <w:pPr>
              <w:rPr>
                <w:lang w:val="en-US"/>
              </w:rPr>
            </w:pPr>
          </w:p>
        </w:tc>
        <w:tc>
          <w:tcPr>
            <w:tcW w:w="1970" w:type="dxa"/>
          </w:tcPr>
          <w:p w14:paraId="1C4E2B6A" w14:textId="77777777" w:rsidR="00F00C68" w:rsidRPr="00405068" w:rsidRDefault="00F00C68" w:rsidP="00F00C68">
            <w:pPr>
              <w:rPr>
                <w:lang w:val="en-US"/>
              </w:rPr>
            </w:pPr>
          </w:p>
        </w:tc>
      </w:tr>
      <w:tr w:rsidR="00F00C68" w14:paraId="4A804888" w14:textId="77777777" w:rsidTr="001316AA">
        <w:tc>
          <w:tcPr>
            <w:tcW w:w="936" w:type="dxa"/>
            <w:shd w:val="clear" w:color="auto" w:fill="DBE5F1" w:themeFill="accent1" w:themeFillTint="33"/>
          </w:tcPr>
          <w:p w14:paraId="38AA53F2" w14:textId="77777777" w:rsidR="00F00C68" w:rsidRPr="00405068" w:rsidRDefault="00F00C68" w:rsidP="00F00C68">
            <w:pPr>
              <w:pStyle w:val="Listeafsnit"/>
              <w:numPr>
                <w:ilvl w:val="0"/>
                <w:numId w:val="3"/>
              </w:numPr>
              <w:rPr>
                <w:sz w:val="24"/>
                <w:szCs w:val="24"/>
                <w:lang w:val="en-US"/>
              </w:rPr>
            </w:pPr>
          </w:p>
        </w:tc>
        <w:tc>
          <w:tcPr>
            <w:tcW w:w="6232" w:type="dxa"/>
          </w:tcPr>
          <w:p w14:paraId="79633DDB" w14:textId="62A9061D" w:rsidR="00F00C68" w:rsidRPr="00C34E8A" w:rsidRDefault="00F00C68" w:rsidP="00F00C68">
            <w:pPr>
              <w:rPr>
                <w:u w:val="single"/>
                <w:lang w:val="en-US"/>
              </w:rPr>
            </w:pPr>
            <w:r w:rsidRPr="00092D4C">
              <w:rPr>
                <w:szCs w:val="24"/>
                <w:lang w:val="en-US"/>
              </w:rPr>
              <w:t>Project management discuss financial reports monthly</w:t>
            </w:r>
            <w:r w:rsidRPr="00092D4C">
              <w:rPr>
                <w:szCs w:val="24"/>
                <w:u w:val="single"/>
                <w:lang w:val="en-US"/>
              </w:rPr>
              <w:t>.</w:t>
            </w:r>
          </w:p>
        </w:tc>
        <w:tc>
          <w:tcPr>
            <w:tcW w:w="709" w:type="dxa"/>
          </w:tcPr>
          <w:p w14:paraId="6F48FDAE" w14:textId="77777777" w:rsidR="00F00C68" w:rsidRPr="00405068" w:rsidRDefault="00F00C68" w:rsidP="00F00C68">
            <w:pPr>
              <w:rPr>
                <w:lang w:val="en-US"/>
              </w:rPr>
            </w:pPr>
          </w:p>
        </w:tc>
        <w:tc>
          <w:tcPr>
            <w:tcW w:w="1970" w:type="dxa"/>
          </w:tcPr>
          <w:p w14:paraId="5E38F79E" w14:textId="3F0FF7FA" w:rsidR="00F00C68" w:rsidRPr="00405068" w:rsidRDefault="00F00C68" w:rsidP="00F00C68">
            <w:pPr>
              <w:rPr>
                <w:lang w:val="en-US"/>
              </w:rPr>
            </w:pPr>
          </w:p>
        </w:tc>
      </w:tr>
      <w:tr w:rsidR="00F00C68" w14:paraId="4AC2079E" w14:textId="77777777" w:rsidTr="001316AA">
        <w:tc>
          <w:tcPr>
            <w:tcW w:w="936" w:type="dxa"/>
            <w:shd w:val="clear" w:color="auto" w:fill="DBE5F1" w:themeFill="accent1" w:themeFillTint="33"/>
          </w:tcPr>
          <w:p w14:paraId="366B64F8" w14:textId="77777777" w:rsidR="00F00C68" w:rsidRPr="00405068" w:rsidRDefault="00F00C68" w:rsidP="00F00C68">
            <w:pPr>
              <w:pStyle w:val="Listeafsnit"/>
              <w:numPr>
                <w:ilvl w:val="0"/>
                <w:numId w:val="3"/>
              </w:numPr>
              <w:rPr>
                <w:sz w:val="24"/>
                <w:szCs w:val="24"/>
                <w:lang w:val="en-US"/>
              </w:rPr>
            </w:pPr>
          </w:p>
        </w:tc>
        <w:tc>
          <w:tcPr>
            <w:tcW w:w="6232" w:type="dxa"/>
          </w:tcPr>
          <w:p w14:paraId="510D5695" w14:textId="77777777" w:rsidR="00F00C68" w:rsidRPr="00405068" w:rsidRDefault="00F00C68" w:rsidP="00F00C68">
            <w:pPr>
              <w:rPr>
                <w:lang w:val="en-US"/>
              </w:rPr>
            </w:pPr>
            <w:r w:rsidRPr="00092D4C">
              <w:rPr>
                <w:szCs w:val="24"/>
                <w:lang w:val="en-US"/>
              </w:rPr>
              <w:t>Financial reports show the relevant level of detail according to their use/the need of their intended audience.</w:t>
            </w:r>
          </w:p>
        </w:tc>
        <w:tc>
          <w:tcPr>
            <w:tcW w:w="709" w:type="dxa"/>
          </w:tcPr>
          <w:p w14:paraId="07BF7FD4" w14:textId="77777777" w:rsidR="00F00C68" w:rsidRPr="00405068" w:rsidRDefault="00F00C68" w:rsidP="00F00C68">
            <w:pPr>
              <w:rPr>
                <w:lang w:val="en-US"/>
              </w:rPr>
            </w:pPr>
          </w:p>
        </w:tc>
        <w:tc>
          <w:tcPr>
            <w:tcW w:w="1970" w:type="dxa"/>
          </w:tcPr>
          <w:p w14:paraId="5897987E" w14:textId="77777777" w:rsidR="00F00C68" w:rsidRPr="00405068" w:rsidRDefault="00F00C68" w:rsidP="00F00C68">
            <w:pPr>
              <w:rPr>
                <w:lang w:val="en-US"/>
              </w:rPr>
            </w:pPr>
          </w:p>
        </w:tc>
      </w:tr>
      <w:tr w:rsidR="00F00C68" w14:paraId="762F915E" w14:textId="77777777" w:rsidTr="001316AA">
        <w:tc>
          <w:tcPr>
            <w:tcW w:w="936" w:type="dxa"/>
            <w:shd w:val="clear" w:color="auto" w:fill="DBE5F1" w:themeFill="accent1" w:themeFillTint="33"/>
          </w:tcPr>
          <w:p w14:paraId="10AB1D2E" w14:textId="77777777" w:rsidR="00F00C68" w:rsidRPr="00405068" w:rsidRDefault="00F00C68" w:rsidP="00F00C68">
            <w:pPr>
              <w:pStyle w:val="Listeafsnit"/>
              <w:numPr>
                <w:ilvl w:val="0"/>
                <w:numId w:val="3"/>
              </w:numPr>
              <w:rPr>
                <w:sz w:val="24"/>
                <w:szCs w:val="24"/>
                <w:lang w:val="en-US"/>
              </w:rPr>
            </w:pPr>
          </w:p>
        </w:tc>
        <w:tc>
          <w:tcPr>
            <w:tcW w:w="6232" w:type="dxa"/>
          </w:tcPr>
          <w:p w14:paraId="0F8B2CF4" w14:textId="77777777" w:rsidR="00F00C68" w:rsidRPr="00405068" w:rsidRDefault="00F00C68" w:rsidP="00F00C68">
            <w:pPr>
              <w:rPr>
                <w:lang w:val="en-US"/>
              </w:rPr>
            </w:pPr>
            <w:r w:rsidRPr="00092D4C">
              <w:rPr>
                <w:szCs w:val="24"/>
                <w:lang w:val="en-US"/>
              </w:rPr>
              <w:t>Financial reports include explanations and comments about deviations made by project responsible staff.</w:t>
            </w:r>
          </w:p>
        </w:tc>
        <w:tc>
          <w:tcPr>
            <w:tcW w:w="709" w:type="dxa"/>
          </w:tcPr>
          <w:p w14:paraId="69484BCE" w14:textId="77777777" w:rsidR="00F00C68" w:rsidRPr="00405068" w:rsidRDefault="00F00C68" w:rsidP="00F00C68">
            <w:pPr>
              <w:rPr>
                <w:lang w:val="en-US"/>
              </w:rPr>
            </w:pPr>
          </w:p>
        </w:tc>
        <w:tc>
          <w:tcPr>
            <w:tcW w:w="1970" w:type="dxa"/>
          </w:tcPr>
          <w:p w14:paraId="1590FC66" w14:textId="77777777" w:rsidR="00F00C68" w:rsidRPr="00405068" w:rsidRDefault="00F00C68" w:rsidP="00F00C68">
            <w:pPr>
              <w:rPr>
                <w:lang w:val="en-US"/>
              </w:rPr>
            </w:pPr>
          </w:p>
        </w:tc>
      </w:tr>
      <w:tr w:rsidR="00F00C68" w14:paraId="350A1E2F" w14:textId="77777777" w:rsidTr="001C75B8">
        <w:tc>
          <w:tcPr>
            <w:tcW w:w="9847" w:type="dxa"/>
            <w:gridSpan w:val="4"/>
            <w:shd w:val="clear" w:color="auto" w:fill="C6D9F1" w:themeFill="text2" w:themeFillTint="33"/>
          </w:tcPr>
          <w:p w14:paraId="19E8CBD2" w14:textId="77777777" w:rsidR="00F00C68" w:rsidRPr="00FF456D" w:rsidRDefault="00F00C68" w:rsidP="00F00C68">
            <w:pPr>
              <w:rPr>
                <w:b/>
                <w:lang w:val="en-US"/>
              </w:rPr>
            </w:pPr>
            <w:r w:rsidRPr="00FF456D">
              <w:rPr>
                <w:b/>
                <w:lang w:val="en-US"/>
              </w:rPr>
              <w:t xml:space="preserve">Auditing </w:t>
            </w:r>
          </w:p>
          <w:p w14:paraId="12DFF6C2" w14:textId="77777777" w:rsidR="00F00C68" w:rsidRPr="00405068" w:rsidRDefault="00F00C68" w:rsidP="00F00C68">
            <w:pPr>
              <w:rPr>
                <w:lang w:val="en-US"/>
              </w:rPr>
            </w:pPr>
            <w:r w:rsidRPr="005553F4">
              <w:rPr>
                <w:szCs w:val="24"/>
                <w:lang w:val="en-US"/>
              </w:rPr>
              <w:t xml:space="preserve">Auditing verifies the accuracy of financial statements and the accounting practices and internal controls of the </w:t>
            </w:r>
            <w:proofErr w:type="spellStart"/>
            <w:r w:rsidRPr="005553F4">
              <w:rPr>
                <w:szCs w:val="24"/>
                <w:lang w:val="en-US"/>
              </w:rPr>
              <w:t>organisation</w:t>
            </w:r>
            <w:proofErr w:type="spellEnd"/>
            <w:r w:rsidRPr="005553F4">
              <w:rPr>
                <w:szCs w:val="24"/>
                <w:lang w:val="en-US"/>
              </w:rPr>
              <w:t xml:space="preserve">. Auditing builds trust and transparency. </w:t>
            </w:r>
          </w:p>
        </w:tc>
      </w:tr>
      <w:tr w:rsidR="00F00C68" w14:paraId="073C4E1A" w14:textId="77777777" w:rsidTr="001316AA">
        <w:tc>
          <w:tcPr>
            <w:tcW w:w="936" w:type="dxa"/>
            <w:shd w:val="clear" w:color="auto" w:fill="DBE5F1" w:themeFill="accent1" w:themeFillTint="33"/>
          </w:tcPr>
          <w:p w14:paraId="6034C345" w14:textId="77777777" w:rsidR="00F00C68" w:rsidRPr="005567C3" w:rsidRDefault="00F00C68" w:rsidP="00F00C68">
            <w:pPr>
              <w:pStyle w:val="Listeafsnit"/>
              <w:numPr>
                <w:ilvl w:val="0"/>
                <w:numId w:val="3"/>
              </w:numPr>
              <w:rPr>
                <w:sz w:val="24"/>
                <w:szCs w:val="24"/>
                <w:lang w:val="en-US"/>
              </w:rPr>
            </w:pPr>
          </w:p>
        </w:tc>
        <w:tc>
          <w:tcPr>
            <w:tcW w:w="6232" w:type="dxa"/>
          </w:tcPr>
          <w:p w14:paraId="633411DE" w14:textId="0578D850" w:rsidR="00F00C68" w:rsidRPr="005567C3" w:rsidRDefault="00F00C68" w:rsidP="00F00C68">
            <w:pPr>
              <w:rPr>
                <w:lang w:val="en-US"/>
              </w:rPr>
            </w:pPr>
            <w:r w:rsidRPr="005567C3">
              <w:rPr>
                <w:szCs w:val="24"/>
                <w:u w:val="single"/>
                <w:lang w:val="en-US"/>
              </w:rPr>
              <w:t xml:space="preserve">The </w:t>
            </w:r>
            <w:proofErr w:type="spellStart"/>
            <w:r w:rsidRPr="005567C3">
              <w:rPr>
                <w:szCs w:val="24"/>
                <w:u w:val="single"/>
                <w:lang w:val="en-US"/>
              </w:rPr>
              <w:t>organisation</w:t>
            </w:r>
            <w:proofErr w:type="spellEnd"/>
            <w:r w:rsidRPr="005567C3">
              <w:rPr>
                <w:szCs w:val="24"/>
                <w:u w:val="single"/>
                <w:lang w:val="en-US"/>
              </w:rPr>
              <w:t xml:space="preserve"> is subject to regular audits.</w:t>
            </w:r>
          </w:p>
        </w:tc>
        <w:tc>
          <w:tcPr>
            <w:tcW w:w="709" w:type="dxa"/>
          </w:tcPr>
          <w:p w14:paraId="5F9E6FC0" w14:textId="77777777" w:rsidR="00F00C68" w:rsidRPr="00405068" w:rsidRDefault="00F00C68" w:rsidP="00F00C68">
            <w:pPr>
              <w:rPr>
                <w:lang w:val="en-US"/>
              </w:rPr>
            </w:pPr>
          </w:p>
        </w:tc>
        <w:tc>
          <w:tcPr>
            <w:tcW w:w="1970" w:type="dxa"/>
          </w:tcPr>
          <w:p w14:paraId="5C320D7D" w14:textId="77777777" w:rsidR="00F00C68" w:rsidRPr="00405068" w:rsidRDefault="00F00C68" w:rsidP="00F00C68">
            <w:pPr>
              <w:rPr>
                <w:lang w:val="en-US"/>
              </w:rPr>
            </w:pPr>
          </w:p>
        </w:tc>
      </w:tr>
      <w:tr w:rsidR="00F00C68" w14:paraId="385AE071" w14:textId="77777777" w:rsidTr="001316AA">
        <w:tc>
          <w:tcPr>
            <w:tcW w:w="936" w:type="dxa"/>
            <w:shd w:val="clear" w:color="auto" w:fill="DBE5F1" w:themeFill="accent1" w:themeFillTint="33"/>
          </w:tcPr>
          <w:p w14:paraId="2F8CFF2F" w14:textId="77777777" w:rsidR="00F00C68" w:rsidRPr="00405068" w:rsidRDefault="00F00C68" w:rsidP="00F00C68">
            <w:pPr>
              <w:pStyle w:val="Listeafsnit"/>
              <w:numPr>
                <w:ilvl w:val="0"/>
                <w:numId w:val="3"/>
              </w:numPr>
              <w:rPr>
                <w:sz w:val="24"/>
                <w:szCs w:val="24"/>
                <w:lang w:val="en-US"/>
              </w:rPr>
            </w:pPr>
          </w:p>
        </w:tc>
        <w:tc>
          <w:tcPr>
            <w:tcW w:w="6232" w:type="dxa"/>
          </w:tcPr>
          <w:p w14:paraId="4F266958" w14:textId="77777777" w:rsidR="00F00C68" w:rsidRPr="00405068" w:rsidRDefault="00F00C68" w:rsidP="00F00C68">
            <w:pPr>
              <w:rPr>
                <w:lang w:val="en-US"/>
              </w:rPr>
            </w:pPr>
            <w:r w:rsidRPr="007C519D">
              <w:rPr>
                <w:szCs w:val="24"/>
                <w:lang w:val="en-US"/>
              </w:rPr>
              <w:t>A properly registered and independent external auditor/audit firm is selected and used.</w:t>
            </w:r>
          </w:p>
        </w:tc>
        <w:tc>
          <w:tcPr>
            <w:tcW w:w="709" w:type="dxa"/>
          </w:tcPr>
          <w:p w14:paraId="0FA42273" w14:textId="77777777" w:rsidR="00F00C68" w:rsidRPr="00405068" w:rsidRDefault="00F00C68" w:rsidP="00F00C68">
            <w:pPr>
              <w:rPr>
                <w:lang w:val="en-US"/>
              </w:rPr>
            </w:pPr>
          </w:p>
        </w:tc>
        <w:tc>
          <w:tcPr>
            <w:tcW w:w="1970" w:type="dxa"/>
          </w:tcPr>
          <w:p w14:paraId="26CA4236" w14:textId="77777777" w:rsidR="00F00C68" w:rsidRPr="00405068" w:rsidRDefault="00F00C68" w:rsidP="00F00C68">
            <w:pPr>
              <w:rPr>
                <w:lang w:val="en-US"/>
              </w:rPr>
            </w:pPr>
          </w:p>
        </w:tc>
      </w:tr>
      <w:tr w:rsidR="00F00C68" w14:paraId="7A3F7112" w14:textId="77777777" w:rsidTr="001316AA">
        <w:tc>
          <w:tcPr>
            <w:tcW w:w="936" w:type="dxa"/>
            <w:shd w:val="clear" w:color="auto" w:fill="DBE5F1" w:themeFill="accent1" w:themeFillTint="33"/>
          </w:tcPr>
          <w:p w14:paraId="11612C31" w14:textId="77777777" w:rsidR="00F00C68" w:rsidRPr="00405068" w:rsidRDefault="00F00C68" w:rsidP="00F00C68">
            <w:pPr>
              <w:pStyle w:val="Listeafsnit"/>
              <w:numPr>
                <w:ilvl w:val="0"/>
                <w:numId w:val="3"/>
              </w:numPr>
              <w:rPr>
                <w:sz w:val="24"/>
                <w:szCs w:val="24"/>
                <w:lang w:val="en-US"/>
              </w:rPr>
            </w:pPr>
          </w:p>
        </w:tc>
        <w:tc>
          <w:tcPr>
            <w:tcW w:w="6232" w:type="dxa"/>
          </w:tcPr>
          <w:p w14:paraId="57E8FECF" w14:textId="60C3D450" w:rsidR="00F00C68" w:rsidRPr="00405068" w:rsidRDefault="00F00C68" w:rsidP="00F00C68">
            <w:pPr>
              <w:rPr>
                <w:lang w:val="en-US"/>
              </w:rPr>
            </w:pPr>
            <w:r w:rsidRPr="007C519D">
              <w:rPr>
                <w:szCs w:val="24"/>
                <w:lang w:val="en-US"/>
              </w:rPr>
              <w:t>Annual account</w:t>
            </w:r>
            <w:r w:rsidR="00C06FBD">
              <w:rPr>
                <w:szCs w:val="24"/>
                <w:lang w:val="en-US"/>
              </w:rPr>
              <w:t>s</w:t>
            </w:r>
            <w:r w:rsidRPr="007C519D">
              <w:rPr>
                <w:szCs w:val="24"/>
                <w:lang w:val="en-US"/>
              </w:rPr>
              <w:t xml:space="preserve"> are audited according to appropriate international auditing standards, i.e. IASs and ISSAIs.</w:t>
            </w:r>
          </w:p>
        </w:tc>
        <w:tc>
          <w:tcPr>
            <w:tcW w:w="709" w:type="dxa"/>
          </w:tcPr>
          <w:p w14:paraId="20842F15" w14:textId="77777777" w:rsidR="00F00C68" w:rsidRPr="00405068" w:rsidRDefault="00F00C68" w:rsidP="00F00C68">
            <w:pPr>
              <w:rPr>
                <w:lang w:val="en-US"/>
              </w:rPr>
            </w:pPr>
          </w:p>
        </w:tc>
        <w:tc>
          <w:tcPr>
            <w:tcW w:w="1970" w:type="dxa"/>
          </w:tcPr>
          <w:p w14:paraId="0A0EF0FB" w14:textId="77777777" w:rsidR="00F00C68" w:rsidRPr="00405068" w:rsidRDefault="00F00C68" w:rsidP="00F00C68">
            <w:pPr>
              <w:rPr>
                <w:lang w:val="en-US"/>
              </w:rPr>
            </w:pPr>
          </w:p>
        </w:tc>
      </w:tr>
      <w:tr w:rsidR="00F00C68" w14:paraId="2A48DB38" w14:textId="77777777" w:rsidTr="001316AA">
        <w:tc>
          <w:tcPr>
            <w:tcW w:w="936" w:type="dxa"/>
            <w:shd w:val="clear" w:color="auto" w:fill="DBE5F1" w:themeFill="accent1" w:themeFillTint="33"/>
          </w:tcPr>
          <w:p w14:paraId="6EE1BFF7" w14:textId="77777777" w:rsidR="00F00C68" w:rsidRPr="00405068" w:rsidRDefault="00F00C68" w:rsidP="00F00C68">
            <w:pPr>
              <w:pStyle w:val="Listeafsnit"/>
              <w:numPr>
                <w:ilvl w:val="0"/>
                <w:numId w:val="3"/>
              </w:numPr>
              <w:rPr>
                <w:sz w:val="24"/>
                <w:szCs w:val="24"/>
                <w:lang w:val="en-US"/>
              </w:rPr>
            </w:pPr>
          </w:p>
        </w:tc>
        <w:tc>
          <w:tcPr>
            <w:tcW w:w="6232" w:type="dxa"/>
          </w:tcPr>
          <w:p w14:paraId="658E4D75" w14:textId="77777777" w:rsidR="00F00C68" w:rsidRPr="00405068" w:rsidRDefault="00F00C68" w:rsidP="00F00C68">
            <w:pPr>
              <w:rPr>
                <w:lang w:val="en-US"/>
              </w:rPr>
            </w:pPr>
            <w:r w:rsidRPr="007C519D">
              <w:rPr>
                <w:szCs w:val="24"/>
                <w:lang w:val="en-US"/>
              </w:rPr>
              <w:t>Annual audited accounts are without material misstatements.</w:t>
            </w:r>
          </w:p>
        </w:tc>
        <w:tc>
          <w:tcPr>
            <w:tcW w:w="709" w:type="dxa"/>
          </w:tcPr>
          <w:p w14:paraId="1F3E5C8B" w14:textId="77777777" w:rsidR="00F00C68" w:rsidRPr="00405068" w:rsidRDefault="00F00C68" w:rsidP="00F00C68">
            <w:pPr>
              <w:rPr>
                <w:lang w:val="en-US"/>
              </w:rPr>
            </w:pPr>
          </w:p>
        </w:tc>
        <w:tc>
          <w:tcPr>
            <w:tcW w:w="1970" w:type="dxa"/>
          </w:tcPr>
          <w:p w14:paraId="36710E93" w14:textId="77777777" w:rsidR="00F00C68" w:rsidRPr="00405068" w:rsidRDefault="00F00C68" w:rsidP="00F00C68">
            <w:pPr>
              <w:rPr>
                <w:lang w:val="en-US"/>
              </w:rPr>
            </w:pPr>
          </w:p>
        </w:tc>
      </w:tr>
      <w:tr w:rsidR="00F00C68" w14:paraId="1D3E6223" w14:textId="77777777" w:rsidTr="001316AA">
        <w:tc>
          <w:tcPr>
            <w:tcW w:w="936" w:type="dxa"/>
            <w:shd w:val="clear" w:color="auto" w:fill="DBE5F1" w:themeFill="accent1" w:themeFillTint="33"/>
          </w:tcPr>
          <w:p w14:paraId="480EC790" w14:textId="77777777" w:rsidR="00F00C68" w:rsidRPr="00405068" w:rsidRDefault="00F00C68" w:rsidP="00F00C68">
            <w:pPr>
              <w:pStyle w:val="Listeafsnit"/>
              <w:numPr>
                <w:ilvl w:val="0"/>
                <w:numId w:val="3"/>
              </w:numPr>
              <w:rPr>
                <w:sz w:val="24"/>
                <w:szCs w:val="24"/>
                <w:lang w:val="en-US"/>
              </w:rPr>
            </w:pPr>
          </w:p>
        </w:tc>
        <w:tc>
          <w:tcPr>
            <w:tcW w:w="6232" w:type="dxa"/>
          </w:tcPr>
          <w:p w14:paraId="7A0ABF71" w14:textId="77777777" w:rsidR="00F00C68" w:rsidRPr="00405068" w:rsidRDefault="00F00C68" w:rsidP="00F00C68">
            <w:pPr>
              <w:rPr>
                <w:lang w:val="en-US"/>
              </w:rPr>
            </w:pPr>
            <w:r w:rsidRPr="007C519D">
              <w:rPr>
                <w:szCs w:val="24"/>
                <w:lang w:val="en-US"/>
              </w:rPr>
              <w:t xml:space="preserve">The </w:t>
            </w:r>
            <w:proofErr w:type="spellStart"/>
            <w:r w:rsidRPr="007C519D">
              <w:rPr>
                <w:szCs w:val="24"/>
                <w:lang w:val="en-US"/>
              </w:rPr>
              <w:t>organisation</w:t>
            </w:r>
            <w:proofErr w:type="spellEnd"/>
            <w:r w:rsidRPr="007C519D">
              <w:rPr>
                <w:szCs w:val="24"/>
                <w:lang w:val="en-US"/>
              </w:rPr>
              <w:t xml:space="preserve"> is deemed a going concern by the auditor.</w:t>
            </w:r>
          </w:p>
        </w:tc>
        <w:tc>
          <w:tcPr>
            <w:tcW w:w="709" w:type="dxa"/>
          </w:tcPr>
          <w:p w14:paraId="095F53FB" w14:textId="77777777" w:rsidR="00F00C68" w:rsidRPr="00405068" w:rsidRDefault="00F00C68" w:rsidP="00F00C68">
            <w:pPr>
              <w:rPr>
                <w:lang w:val="en-US"/>
              </w:rPr>
            </w:pPr>
          </w:p>
        </w:tc>
        <w:tc>
          <w:tcPr>
            <w:tcW w:w="1970" w:type="dxa"/>
          </w:tcPr>
          <w:p w14:paraId="29257676" w14:textId="77777777" w:rsidR="00F00C68" w:rsidRPr="00405068" w:rsidRDefault="00F00C68" w:rsidP="00F00C68">
            <w:pPr>
              <w:rPr>
                <w:lang w:val="en-US"/>
              </w:rPr>
            </w:pPr>
          </w:p>
        </w:tc>
      </w:tr>
      <w:tr w:rsidR="00F00C68" w14:paraId="47360548" w14:textId="77777777" w:rsidTr="001316AA">
        <w:tc>
          <w:tcPr>
            <w:tcW w:w="936" w:type="dxa"/>
            <w:shd w:val="clear" w:color="auto" w:fill="DBE5F1" w:themeFill="accent1" w:themeFillTint="33"/>
          </w:tcPr>
          <w:p w14:paraId="7D47A750" w14:textId="77777777" w:rsidR="00F00C68" w:rsidRPr="00405068" w:rsidRDefault="00F00C68" w:rsidP="00F00C68">
            <w:pPr>
              <w:pStyle w:val="Listeafsnit"/>
              <w:numPr>
                <w:ilvl w:val="0"/>
                <w:numId w:val="3"/>
              </w:numPr>
              <w:rPr>
                <w:sz w:val="24"/>
                <w:szCs w:val="24"/>
                <w:lang w:val="en-US"/>
              </w:rPr>
            </w:pPr>
          </w:p>
        </w:tc>
        <w:tc>
          <w:tcPr>
            <w:tcW w:w="6232" w:type="dxa"/>
          </w:tcPr>
          <w:p w14:paraId="40EA96A8" w14:textId="2CB43769" w:rsidR="00F00C68" w:rsidRPr="00405068" w:rsidRDefault="00F00C68" w:rsidP="00F04274">
            <w:pPr>
              <w:rPr>
                <w:lang w:val="en-US"/>
              </w:rPr>
            </w:pPr>
            <w:r w:rsidRPr="007C519D">
              <w:rPr>
                <w:szCs w:val="24"/>
                <w:lang w:val="en-US"/>
              </w:rPr>
              <w:t xml:space="preserve">Annual audits are up-to-date (signed within </w:t>
            </w:r>
            <w:r w:rsidR="00F04274">
              <w:rPr>
                <w:szCs w:val="24"/>
                <w:lang w:val="en-US"/>
              </w:rPr>
              <w:t>six</w:t>
            </w:r>
            <w:r w:rsidRPr="007C519D">
              <w:rPr>
                <w:szCs w:val="24"/>
                <w:lang w:val="en-US"/>
              </w:rPr>
              <w:t xml:space="preserve"> months of the financial year</w:t>
            </w:r>
            <w:r w:rsidR="00F04274">
              <w:rPr>
                <w:szCs w:val="24"/>
                <w:lang w:val="en-US"/>
              </w:rPr>
              <w:t>-</w:t>
            </w:r>
            <w:r w:rsidRPr="007C519D">
              <w:rPr>
                <w:szCs w:val="24"/>
                <w:lang w:val="en-US"/>
              </w:rPr>
              <w:t>end).</w:t>
            </w:r>
          </w:p>
        </w:tc>
        <w:tc>
          <w:tcPr>
            <w:tcW w:w="709" w:type="dxa"/>
          </w:tcPr>
          <w:p w14:paraId="02A288C5" w14:textId="77777777" w:rsidR="00F00C68" w:rsidRPr="00405068" w:rsidRDefault="00F00C68" w:rsidP="00F00C68">
            <w:pPr>
              <w:rPr>
                <w:lang w:val="en-US"/>
              </w:rPr>
            </w:pPr>
          </w:p>
        </w:tc>
        <w:tc>
          <w:tcPr>
            <w:tcW w:w="1970" w:type="dxa"/>
          </w:tcPr>
          <w:p w14:paraId="3065A9F6" w14:textId="77777777" w:rsidR="00F00C68" w:rsidRPr="00405068" w:rsidRDefault="00F00C68" w:rsidP="00F00C68">
            <w:pPr>
              <w:rPr>
                <w:lang w:val="en-US"/>
              </w:rPr>
            </w:pPr>
          </w:p>
        </w:tc>
      </w:tr>
      <w:tr w:rsidR="00F00C68" w14:paraId="6D66FEA2" w14:textId="77777777" w:rsidTr="001316AA">
        <w:tc>
          <w:tcPr>
            <w:tcW w:w="936" w:type="dxa"/>
            <w:shd w:val="clear" w:color="auto" w:fill="DBE5F1" w:themeFill="accent1" w:themeFillTint="33"/>
          </w:tcPr>
          <w:p w14:paraId="7E756D80" w14:textId="77777777" w:rsidR="00F00C68" w:rsidRPr="00405068" w:rsidRDefault="00F00C68" w:rsidP="00F00C68">
            <w:pPr>
              <w:pStyle w:val="Listeafsnit"/>
              <w:numPr>
                <w:ilvl w:val="0"/>
                <w:numId w:val="3"/>
              </w:numPr>
              <w:rPr>
                <w:sz w:val="24"/>
                <w:szCs w:val="24"/>
                <w:lang w:val="en-US"/>
              </w:rPr>
            </w:pPr>
          </w:p>
        </w:tc>
        <w:tc>
          <w:tcPr>
            <w:tcW w:w="6232" w:type="dxa"/>
          </w:tcPr>
          <w:p w14:paraId="79F6B93D" w14:textId="77777777" w:rsidR="00F00C68" w:rsidRPr="00405068" w:rsidRDefault="00F00C68" w:rsidP="00F00C68">
            <w:pPr>
              <w:rPr>
                <w:lang w:val="en-US"/>
              </w:rPr>
            </w:pPr>
            <w:r w:rsidRPr="007C519D">
              <w:rPr>
                <w:szCs w:val="24"/>
                <w:lang w:val="en-US"/>
              </w:rPr>
              <w:t xml:space="preserve">The </w:t>
            </w:r>
            <w:proofErr w:type="spellStart"/>
            <w:r w:rsidRPr="007C519D">
              <w:rPr>
                <w:szCs w:val="24"/>
                <w:lang w:val="en-US"/>
              </w:rPr>
              <w:t>organisation</w:t>
            </w:r>
            <w:proofErr w:type="spellEnd"/>
            <w:r w:rsidRPr="007C519D">
              <w:rPr>
                <w:szCs w:val="24"/>
                <w:lang w:val="en-US"/>
              </w:rPr>
              <w:t xml:space="preserve"> reacts on auditor’s reports, comments and recommendations and implements relevant changes.</w:t>
            </w:r>
          </w:p>
        </w:tc>
        <w:tc>
          <w:tcPr>
            <w:tcW w:w="709" w:type="dxa"/>
          </w:tcPr>
          <w:p w14:paraId="092D4F2D" w14:textId="77777777" w:rsidR="00F00C68" w:rsidRPr="00405068" w:rsidRDefault="00F00C68" w:rsidP="00F00C68">
            <w:pPr>
              <w:rPr>
                <w:lang w:val="en-US"/>
              </w:rPr>
            </w:pPr>
          </w:p>
        </w:tc>
        <w:tc>
          <w:tcPr>
            <w:tcW w:w="1970" w:type="dxa"/>
          </w:tcPr>
          <w:p w14:paraId="2A43281F" w14:textId="77777777" w:rsidR="00F00C68" w:rsidRPr="00405068" w:rsidRDefault="00F00C68" w:rsidP="00F00C68">
            <w:pPr>
              <w:rPr>
                <w:lang w:val="en-US"/>
              </w:rPr>
            </w:pPr>
          </w:p>
        </w:tc>
      </w:tr>
      <w:tr w:rsidR="00F00C68" w14:paraId="4AC967D9" w14:textId="77777777" w:rsidTr="001316AA">
        <w:tc>
          <w:tcPr>
            <w:tcW w:w="936" w:type="dxa"/>
            <w:shd w:val="clear" w:color="auto" w:fill="DBE5F1" w:themeFill="accent1" w:themeFillTint="33"/>
          </w:tcPr>
          <w:p w14:paraId="234370BC" w14:textId="77777777" w:rsidR="00F00C68" w:rsidRPr="00405068" w:rsidRDefault="00F00C68" w:rsidP="00F00C68">
            <w:pPr>
              <w:pStyle w:val="Listeafsnit"/>
              <w:numPr>
                <w:ilvl w:val="0"/>
                <w:numId w:val="3"/>
              </w:numPr>
              <w:rPr>
                <w:sz w:val="24"/>
                <w:szCs w:val="24"/>
                <w:lang w:val="en-US"/>
              </w:rPr>
            </w:pPr>
          </w:p>
        </w:tc>
        <w:tc>
          <w:tcPr>
            <w:tcW w:w="6232" w:type="dxa"/>
          </w:tcPr>
          <w:p w14:paraId="6D4894B7" w14:textId="77777777" w:rsidR="00F00C68" w:rsidRPr="00405068" w:rsidRDefault="00F00C68" w:rsidP="00F00C68">
            <w:pPr>
              <w:rPr>
                <w:lang w:val="en-US"/>
              </w:rPr>
            </w:pPr>
            <w:r w:rsidRPr="007C519D">
              <w:rPr>
                <w:szCs w:val="24"/>
                <w:lang w:val="en-US"/>
              </w:rPr>
              <w:t>Major issues in management letters from the auditor are subsequently followed up and addressed by management.</w:t>
            </w:r>
          </w:p>
        </w:tc>
        <w:tc>
          <w:tcPr>
            <w:tcW w:w="709" w:type="dxa"/>
          </w:tcPr>
          <w:p w14:paraId="147E2812" w14:textId="77777777" w:rsidR="00F00C68" w:rsidRPr="00405068" w:rsidRDefault="00F00C68" w:rsidP="00F00C68">
            <w:pPr>
              <w:rPr>
                <w:lang w:val="en-US"/>
              </w:rPr>
            </w:pPr>
          </w:p>
        </w:tc>
        <w:tc>
          <w:tcPr>
            <w:tcW w:w="1970" w:type="dxa"/>
          </w:tcPr>
          <w:p w14:paraId="46D3EA1E" w14:textId="77777777" w:rsidR="00F00C68" w:rsidRPr="00405068" w:rsidRDefault="00F00C68" w:rsidP="00F00C68">
            <w:pPr>
              <w:rPr>
                <w:lang w:val="en-US"/>
              </w:rPr>
            </w:pPr>
          </w:p>
        </w:tc>
      </w:tr>
    </w:tbl>
    <w:p w14:paraId="64DD50A0" w14:textId="77777777" w:rsidR="008736D3" w:rsidRDefault="008736D3" w:rsidP="008736D3">
      <w:pPr>
        <w:pStyle w:val="Overskrift1"/>
        <w:rPr>
          <w:rFonts w:ascii="Garamond" w:hAnsi="Garamond"/>
        </w:rPr>
      </w:pPr>
    </w:p>
    <w:p w14:paraId="095A1351" w14:textId="1DF882C5" w:rsidR="008736D3" w:rsidRDefault="008736D3" w:rsidP="008736D3">
      <w:pPr>
        <w:rPr>
          <w:szCs w:val="24"/>
        </w:rPr>
      </w:pPr>
      <w:r w:rsidRPr="005553F4">
        <w:rPr>
          <w:szCs w:val="24"/>
        </w:rPr>
        <w:t xml:space="preserve">If the assessment is to be carried out by external consultants, a </w:t>
      </w:r>
      <w:proofErr w:type="spellStart"/>
      <w:r w:rsidRPr="005553F4">
        <w:rPr>
          <w:szCs w:val="24"/>
        </w:rPr>
        <w:t>ToR</w:t>
      </w:r>
      <w:proofErr w:type="spellEnd"/>
      <w:r w:rsidRPr="005553F4">
        <w:rPr>
          <w:szCs w:val="24"/>
        </w:rPr>
        <w:t xml:space="preserve"> </w:t>
      </w:r>
      <w:r w:rsidR="004713D9">
        <w:rPr>
          <w:szCs w:val="24"/>
        </w:rPr>
        <w:t>for the work should be elaborated</w:t>
      </w:r>
      <w:r w:rsidR="00003DB0">
        <w:rPr>
          <w:szCs w:val="24"/>
        </w:rPr>
        <w:t xml:space="preserve"> based on the above</w:t>
      </w:r>
      <w:r w:rsidR="004713D9">
        <w:rPr>
          <w:szCs w:val="24"/>
        </w:rPr>
        <w:t>.</w:t>
      </w:r>
    </w:p>
    <w:p w14:paraId="209646FB" w14:textId="576D05C0" w:rsidR="007D2987" w:rsidRPr="00A16E2E" w:rsidRDefault="007D2987">
      <w:pPr>
        <w:rPr>
          <w:highlight w:val="yellow"/>
          <w:lang w:val="en-US"/>
        </w:rPr>
      </w:pPr>
      <w:bookmarkStart w:id="0" w:name="_GoBack"/>
      <w:bookmarkEnd w:id="0"/>
    </w:p>
    <w:sectPr w:rsidR="007D2987" w:rsidRPr="00A16E2E">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64C7" w14:textId="77777777" w:rsidR="0044534A" w:rsidRDefault="0044534A">
      <w:pPr>
        <w:spacing w:after="0" w:line="240" w:lineRule="auto"/>
      </w:pPr>
      <w:r>
        <w:separator/>
      </w:r>
    </w:p>
  </w:endnote>
  <w:endnote w:type="continuationSeparator" w:id="0">
    <w:p w14:paraId="35AF401F" w14:textId="77777777" w:rsidR="0044534A" w:rsidRDefault="0044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43340"/>
      <w:docPartObj>
        <w:docPartGallery w:val="Page Numbers (Bottom of Page)"/>
        <w:docPartUnique/>
      </w:docPartObj>
    </w:sdtPr>
    <w:sdtContent>
      <w:p w14:paraId="041A9296" w14:textId="09B90667" w:rsidR="006B2C44" w:rsidRDefault="006B2C44">
        <w:pPr>
          <w:pStyle w:val="Sidefod"/>
          <w:jc w:val="right"/>
        </w:pPr>
        <w:r>
          <w:fldChar w:fldCharType="begin"/>
        </w:r>
        <w:r>
          <w:instrText>PAGE   \* MERGEFORMAT</w:instrText>
        </w:r>
        <w:r>
          <w:fldChar w:fldCharType="separate"/>
        </w:r>
        <w:r w:rsidRPr="006B2C44">
          <w:rPr>
            <w:noProof/>
            <w:lang w:val="da-DK"/>
          </w:rPr>
          <w:t>1</w:t>
        </w:r>
        <w:r>
          <w:fldChar w:fldCharType="end"/>
        </w:r>
      </w:p>
    </w:sdtContent>
  </w:sdt>
  <w:p w14:paraId="0337FF00" w14:textId="77777777" w:rsidR="006B2C44" w:rsidRDefault="006B2C4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15A0C" w14:textId="77777777" w:rsidR="0044534A" w:rsidRDefault="0044534A">
      <w:pPr>
        <w:spacing w:after="0" w:line="240" w:lineRule="auto"/>
      </w:pPr>
      <w:r>
        <w:separator/>
      </w:r>
    </w:p>
  </w:footnote>
  <w:footnote w:type="continuationSeparator" w:id="0">
    <w:p w14:paraId="5D1CB06A" w14:textId="77777777" w:rsidR="0044534A" w:rsidRDefault="00445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5E2E"/>
    <w:multiLevelType w:val="hybridMultilevel"/>
    <w:tmpl w:val="C1FC71CE"/>
    <w:lvl w:ilvl="0" w:tplc="6BCA8D5A">
      <w:start w:val="1"/>
      <w:numFmt w:val="decimal"/>
      <w:lvlText w:val="%1."/>
      <w:lvlJc w:val="left"/>
      <w:pPr>
        <w:ind w:left="720" w:hanging="360"/>
      </w:pPr>
      <w:rPr>
        <w:rFonts w:ascii="Garamond" w:hAnsi="Garamond"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36661A"/>
    <w:multiLevelType w:val="hybridMultilevel"/>
    <w:tmpl w:val="7AE083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A21A89"/>
    <w:multiLevelType w:val="hybridMultilevel"/>
    <w:tmpl w:val="44B89A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D3"/>
    <w:rsid w:val="00003DB0"/>
    <w:rsid w:val="0002039C"/>
    <w:rsid w:val="00023CF4"/>
    <w:rsid w:val="000D37F0"/>
    <w:rsid w:val="001316AA"/>
    <w:rsid w:val="0017716D"/>
    <w:rsid w:val="001C75B8"/>
    <w:rsid w:val="001D49EC"/>
    <w:rsid w:val="001D6C4C"/>
    <w:rsid w:val="001F4D48"/>
    <w:rsid w:val="00232AFE"/>
    <w:rsid w:val="00286E28"/>
    <w:rsid w:val="002C10EA"/>
    <w:rsid w:val="002C71D5"/>
    <w:rsid w:val="003028A9"/>
    <w:rsid w:val="00303D19"/>
    <w:rsid w:val="0030459A"/>
    <w:rsid w:val="00306A04"/>
    <w:rsid w:val="00307FEF"/>
    <w:rsid w:val="00327F63"/>
    <w:rsid w:val="00343B6A"/>
    <w:rsid w:val="00420EE3"/>
    <w:rsid w:val="0044534A"/>
    <w:rsid w:val="004713D9"/>
    <w:rsid w:val="0047268F"/>
    <w:rsid w:val="004A404E"/>
    <w:rsid w:val="004B6FC6"/>
    <w:rsid w:val="004F0319"/>
    <w:rsid w:val="0052365B"/>
    <w:rsid w:val="005567C3"/>
    <w:rsid w:val="005863C6"/>
    <w:rsid w:val="00644C9A"/>
    <w:rsid w:val="00656E1F"/>
    <w:rsid w:val="006815E1"/>
    <w:rsid w:val="006874C8"/>
    <w:rsid w:val="006B2C44"/>
    <w:rsid w:val="00702DE4"/>
    <w:rsid w:val="007349C2"/>
    <w:rsid w:val="00754814"/>
    <w:rsid w:val="00767F23"/>
    <w:rsid w:val="00781609"/>
    <w:rsid w:val="00797FD2"/>
    <w:rsid w:val="007C1D0F"/>
    <w:rsid w:val="007D2987"/>
    <w:rsid w:val="007D3C09"/>
    <w:rsid w:val="00820257"/>
    <w:rsid w:val="00826CBB"/>
    <w:rsid w:val="00866B3C"/>
    <w:rsid w:val="008736D3"/>
    <w:rsid w:val="008A580C"/>
    <w:rsid w:val="008B7CB8"/>
    <w:rsid w:val="00924E79"/>
    <w:rsid w:val="00951FBD"/>
    <w:rsid w:val="009647C5"/>
    <w:rsid w:val="009B0ABD"/>
    <w:rsid w:val="009C29DD"/>
    <w:rsid w:val="009F70CD"/>
    <w:rsid w:val="009F75E8"/>
    <w:rsid w:val="00A16E2E"/>
    <w:rsid w:val="00A42588"/>
    <w:rsid w:val="00A55428"/>
    <w:rsid w:val="00A763B9"/>
    <w:rsid w:val="00AC0B2E"/>
    <w:rsid w:val="00B12311"/>
    <w:rsid w:val="00B174DE"/>
    <w:rsid w:val="00B4011C"/>
    <w:rsid w:val="00B607C8"/>
    <w:rsid w:val="00BC406E"/>
    <w:rsid w:val="00C06FBD"/>
    <w:rsid w:val="00C34E8A"/>
    <w:rsid w:val="00C6125A"/>
    <w:rsid w:val="00C86448"/>
    <w:rsid w:val="00C979DD"/>
    <w:rsid w:val="00D26CD8"/>
    <w:rsid w:val="00E01689"/>
    <w:rsid w:val="00E14DDF"/>
    <w:rsid w:val="00E16B23"/>
    <w:rsid w:val="00E72212"/>
    <w:rsid w:val="00F00C68"/>
    <w:rsid w:val="00F04274"/>
    <w:rsid w:val="00F34B9D"/>
    <w:rsid w:val="00F678BE"/>
    <w:rsid w:val="00F92E9B"/>
    <w:rsid w:val="00FA5DEC"/>
    <w:rsid w:val="00FA6A3E"/>
    <w:rsid w:val="00FC6DCC"/>
    <w:rsid w:val="00FF6A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D0BD"/>
  <w15:chartTrackingRefBased/>
  <w15:docId w15:val="{AEBA0964-FB9F-46C7-80DA-880E7134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6D3"/>
    <w:rPr>
      <w:rFonts w:ascii="Garamond" w:hAnsi="Garamond"/>
      <w:sz w:val="24"/>
      <w:szCs w:val="22"/>
      <w:lang w:val="en-GB"/>
    </w:rPr>
  </w:style>
  <w:style w:type="paragraph" w:styleId="Overskrift1">
    <w:name w:val="heading 1"/>
    <w:basedOn w:val="Normal"/>
    <w:next w:val="Normal"/>
    <w:link w:val="Overskrift1Tegn"/>
    <w:uiPriority w:val="9"/>
    <w:qFormat/>
    <w:rsid w:val="008736D3"/>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36D3"/>
    <w:rPr>
      <w:rFonts w:asciiTheme="majorHAnsi" w:eastAsiaTheme="majorEastAsia" w:hAnsiTheme="majorHAnsi" w:cstheme="majorBidi"/>
      <w:b/>
      <w:bCs/>
      <w:color w:val="365F91" w:themeColor="accent1" w:themeShade="BF"/>
      <w:sz w:val="32"/>
      <w:szCs w:val="28"/>
      <w:lang w:val="en-GB"/>
    </w:rPr>
  </w:style>
  <w:style w:type="character" w:styleId="Kommentarhenvisning">
    <w:name w:val="annotation reference"/>
    <w:uiPriority w:val="99"/>
    <w:semiHidden/>
    <w:unhideWhenUsed/>
    <w:rsid w:val="008736D3"/>
    <w:rPr>
      <w:sz w:val="16"/>
      <w:szCs w:val="16"/>
    </w:rPr>
  </w:style>
  <w:style w:type="paragraph" w:styleId="Kommentartekst">
    <w:name w:val="annotation text"/>
    <w:basedOn w:val="Normal"/>
    <w:link w:val="KommentartekstTegn"/>
    <w:uiPriority w:val="99"/>
    <w:unhideWhenUsed/>
    <w:rsid w:val="008736D3"/>
    <w:pPr>
      <w:widowControl w:val="0"/>
      <w:suppressAutoHyphens/>
      <w:spacing w:after="0" w:line="240" w:lineRule="auto"/>
    </w:pPr>
    <w:rPr>
      <w:rFonts w:ascii="Times New Roman" w:eastAsia="SimSun" w:hAnsi="Times New Roman" w:cs="Mangal"/>
      <w:kern w:val="1"/>
      <w:sz w:val="20"/>
      <w:szCs w:val="18"/>
      <w:lang w:val="en-US" w:eastAsia="hi-IN" w:bidi="hi-IN"/>
    </w:rPr>
  </w:style>
  <w:style w:type="character" w:customStyle="1" w:styleId="KommentartekstTegn">
    <w:name w:val="Kommentartekst Tegn"/>
    <w:basedOn w:val="Standardskrifttypeiafsnit"/>
    <w:link w:val="Kommentartekst"/>
    <w:uiPriority w:val="99"/>
    <w:rsid w:val="008736D3"/>
    <w:rPr>
      <w:rFonts w:ascii="Times New Roman" w:eastAsia="SimSun" w:hAnsi="Times New Roman" w:cs="Mangal"/>
      <w:kern w:val="1"/>
      <w:szCs w:val="18"/>
      <w:lang w:val="en-US" w:eastAsia="hi-IN" w:bidi="hi-IN"/>
    </w:rPr>
  </w:style>
  <w:style w:type="paragraph" w:styleId="Sidehoved">
    <w:name w:val="header"/>
    <w:basedOn w:val="Normal"/>
    <w:link w:val="SidehovedTegn"/>
    <w:uiPriority w:val="99"/>
    <w:unhideWhenUsed/>
    <w:rsid w:val="008736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736D3"/>
    <w:rPr>
      <w:rFonts w:ascii="Garamond" w:hAnsi="Garamond"/>
      <w:sz w:val="24"/>
      <w:szCs w:val="22"/>
      <w:lang w:val="en-GB"/>
    </w:rPr>
  </w:style>
  <w:style w:type="table" w:styleId="Tabel-Gitter">
    <w:name w:val="Table Grid"/>
    <w:basedOn w:val="Tabel-Normal"/>
    <w:uiPriority w:val="59"/>
    <w:rsid w:val="00873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736D3"/>
    <w:pPr>
      <w:ind w:left="720"/>
      <w:contextualSpacing/>
    </w:pPr>
    <w:rPr>
      <w:rFonts w:ascii="Verdana" w:hAnsi="Verdana"/>
      <w:sz w:val="20"/>
      <w:szCs w:val="20"/>
      <w:lang w:val="da-DK"/>
    </w:rPr>
  </w:style>
  <w:style w:type="paragraph" w:styleId="Markeringsbobletekst">
    <w:name w:val="Balloon Text"/>
    <w:basedOn w:val="Normal"/>
    <w:link w:val="MarkeringsbobletekstTegn"/>
    <w:uiPriority w:val="99"/>
    <w:semiHidden/>
    <w:unhideWhenUsed/>
    <w:rsid w:val="008736D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736D3"/>
    <w:rPr>
      <w:rFonts w:ascii="Segoe UI" w:hAnsi="Segoe UI" w:cs="Segoe UI"/>
      <w:sz w:val="18"/>
      <w:szCs w:val="18"/>
      <w:lang w:val="en-GB"/>
    </w:rPr>
  </w:style>
  <w:style w:type="paragraph" w:styleId="Kommentaremne">
    <w:name w:val="annotation subject"/>
    <w:basedOn w:val="Kommentartekst"/>
    <w:next w:val="Kommentartekst"/>
    <w:link w:val="KommentaremneTegn"/>
    <w:uiPriority w:val="99"/>
    <w:semiHidden/>
    <w:unhideWhenUsed/>
    <w:rsid w:val="003028A9"/>
    <w:pPr>
      <w:widowControl/>
      <w:suppressAutoHyphens w:val="0"/>
      <w:spacing w:after="200"/>
    </w:pPr>
    <w:rPr>
      <w:rFonts w:ascii="Garamond" w:eastAsiaTheme="minorHAnsi" w:hAnsi="Garamond" w:cstheme="minorBidi"/>
      <w:b/>
      <w:bCs/>
      <w:kern w:val="0"/>
      <w:szCs w:val="20"/>
      <w:lang w:val="en-GB" w:eastAsia="en-US" w:bidi="ar-SA"/>
    </w:rPr>
  </w:style>
  <w:style w:type="character" w:customStyle="1" w:styleId="KommentaremneTegn">
    <w:name w:val="Kommentaremne Tegn"/>
    <w:basedOn w:val="KommentartekstTegn"/>
    <w:link w:val="Kommentaremne"/>
    <w:uiPriority w:val="99"/>
    <w:semiHidden/>
    <w:rsid w:val="003028A9"/>
    <w:rPr>
      <w:rFonts w:ascii="Garamond" w:eastAsia="SimSun" w:hAnsi="Garamond" w:cs="Mangal"/>
      <w:b/>
      <w:bCs/>
      <w:kern w:val="1"/>
      <w:szCs w:val="18"/>
      <w:lang w:val="en-GB" w:eastAsia="hi-IN" w:bidi="hi-IN"/>
    </w:rPr>
  </w:style>
  <w:style w:type="paragraph" w:styleId="Sidefod">
    <w:name w:val="footer"/>
    <w:basedOn w:val="Normal"/>
    <w:link w:val="SidefodTegn"/>
    <w:uiPriority w:val="99"/>
    <w:unhideWhenUsed/>
    <w:rsid w:val="004B6F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6FC6"/>
    <w:rPr>
      <w:rFonts w:ascii="Garamond" w:hAnsi="Garamond"/>
      <w:sz w:val="24"/>
      <w:szCs w:val="22"/>
      <w:lang w:val="en-GB"/>
    </w:rPr>
  </w:style>
  <w:style w:type="paragraph" w:styleId="Korrektur">
    <w:name w:val="Revision"/>
    <w:hidden/>
    <w:uiPriority w:val="99"/>
    <w:semiHidden/>
    <w:rsid w:val="00003DB0"/>
    <w:pPr>
      <w:spacing w:after="0" w:line="240" w:lineRule="auto"/>
    </w:pPr>
    <w:rPr>
      <w:rFonts w:ascii="Garamond" w:hAnsi="Garamond"/>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3418E-387E-4051-BD39-DEAC4330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1852</Words>
  <Characters>11299</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Ettrup</dc:creator>
  <cp:keywords/>
  <dc:description/>
  <cp:lastModifiedBy>Asger Graae</cp:lastModifiedBy>
  <cp:revision>3</cp:revision>
  <cp:lastPrinted>2019-05-03T11:01:00Z</cp:lastPrinted>
  <dcterms:created xsi:type="dcterms:W3CDTF">2019-09-11T11:21:00Z</dcterms:created>
  <dcterms:modified xsi:type="dcterms:W3CDTF">2019-09-25T06:57:00Z</dcterms:modified>
</cp:coreProperties>
</file>